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C0D" w:rsidRDefault="004D0822" w:rsidP="00420247">
      <w:pPr>
        <w:spacing w:after="0" w:line="240" w:lineRule="auto"/>
        <w:jc w:val="center"/>
        <w:rPr>
          <w:rFonts w:ascii="Courier New" w:hAnsi="Courier New" w:cs="Courier New"/>
          <w:b/>
          <w:sz w:val="28"/>
          <w:szCs w:val="28"/>
          <w:u w:val="single"/>
        </w:rPr>
      </w:pPr>
      <w:r w:rsidRPr="00420247">
        <w:rPr>
          <w:rFonts w:ascii="Courier New" w:hAnsi="Courier New" w:cs="Courier New"/>
          <w:b/>
          <w:sz w:val="28"/>
          <w:szCs w:val="28"/>
          <w:u w:val="single"/>
        </w:rPr>
        <w:t>EXPOSICIÓN DE MOTIVOS</w:t>
      </w:r>
    </w:p>
    <w:p w:rsidR="00613337" w:rsidRDefault="00613337" w:rsidP="00420247">
      <w:pPr>
        <w:spacing w:after="0" w:line="240" w:lineRule="auto"/>
        <w:jc w:val="center"/>
        <w:rPr>
          <w:rFonts w:ascii="Courier New" w:hAnsi="Courier New" w:cs="Courier New"/>
          <w:b/>
          <w:sz w:val="28"/>
          <w:szCs w:val="28"/>
          <w:u w:val="single"/>
        </w:rPr>
      </w:pPr>
    </w:p>
    <w:p w:rsidR="00192339" w:rsidRPr="00420247" w:rsidRDefault="00192339" w:rsidP="00613337">
      <w:pPr>
        <w:pStyle w:val="Sinespaciado"/>
      </w:pPr>
    </w:p>
    <w:p w:rsidR="00613337" w:rsidRPr="00090175" w:rsidRDefault="00613337" w:rsidP="00613337">
      <w:pPr>
        <w:pStyle w:val="Sinespaciado"/>
        <w:jc w:val="both"/>
        <w:rPr>
          <w:rFonts w:ascii="Courier New" w:hAnsi="Courier New" w:cs="Courier New"/>
          <w:b/>
          <w:sz w:val="28"/>
          <w:szCs w:val="28"/>
        </w:rPr>
      </w:pPr>
      <w:r w:rsidRPr="00090175">
        <w:rPr>
          <w:rFonts w:ascii="Courier New" w:hAnsi="Courier New" w:cs="Courier New"/>
          <w:b/>
          <w:sz w:val="28"/>
          <w:szCs w:val="28"/>
        </w:rPr>
        <w:t>Iris Montenegro</w:t>
      </w:r>
    </w:p>
    <w:p w:rsidR="00613337" w:rsidRPr="00090175" w:rsidRDefault="00613337" w:rsidP="00613337">
      <w:pPr>
        <w:pStyle w:val="Sinespaciado"/>
        <w:jc w:val="both"/>
        <w:rPr>
          <w:rFonts w:ascii="Courier New" w:hAnsi="Courier New" w:cs="Courier New"/>
          <w:b/>
          <w:sz w:val="28"/>
          <w:szCs w:val="28"/>
        </w:rPr>
      </w:pPr>
      <w:r w:rsidRPr="00090175">
        <w:rPr>
          <w:rFonts w:ascii="Courier New" w:hAnsi="Courier New" w:cs="Courier New"/>
          <w:b/>
          <w:sz w:val="28"/>
          <w:szCs w:val="28"/>
        </w:rPr>
        <w:t>Presidenta por Ley</w:t>
      </w:r>
    </w:p>
    <w:p w:rsidR="00613337" w:rsidRPr="00090175" w:rsidRDefault="00613337" w:rsidP="00613337">
      <w:pPr>
        <w:pStyle w:val="Sinespaciado"/>
        <w:jc w:val="both"/>
        <w:rPr>
          <w:rFonts w:ascii="Courier New" w:hAnsi="Courier New" w:cs="Courier New"/>
          <w:b/>
          <w:sz w:val="28"/>
          <w:szCs w:val="28"/>
        </w:rPr>
      </w:pPr>
      <w:r w:rsidRPr="00090175">
        <w:rPr>
          <w:rFonts w:ascii="Courier New" w:hAnsi="Courier New" w:cs="Courier New"/>
          <w:b/>
          <w:sz w:val="28"/>
          <w:szCs w:val="28"/>
        </w:rPr>
        <w:t>Asamblea Nacional</w:t>
      </w:r>
    </w:p>
    <w:p w:rsidR="00613337" w:rsidRPr="006E23B2" w:rsidRDefault="00613337" w:rsidP="00613337">
      <w:pPr>
        <w:pStyle w:val="Sinespaciado"/>
        <w:jc w:val="both"/>
        <w:rPr>
          <w:rFonts w:ascii="Courier New" w:hAnsi="Courier New" w:cs="Courier New"/>
          <w:b/>
          <w:sz w:val="28"/>
          <w:szCs w:val="28"/>
          <w:u w:val="single"/>
        </w:rPr>
      </w:pPr>
      <w:r w:rsidRPr="006E23B2">
        <w:rPr>
          <w:rFonts w:ascii="Courier New" w:hAnsi="Courier New" w:cs="Courier New"/>
          <w:b/>
          <w:sz w:val="28"/>
          <w:szCs w:val="28"/>
          <w:u w:val="single"/>
        </w:rPr>
        <w:t>Su Despacho</w:t>
      </w:r>
    </w:p>
    <w:p w:rsidR="00613337" w:rsidRPr="00613337" w:rsidRDefault="00613337" w:rsidP="00613337">
      <w:pPr>
        <w:pStyle w:val="Sinespaciado"/>
        <w:jc w:val="both"/>
        <w:rPr>
          <w:rFonts w:ascii="Courier New" w:hAnsi="Courier New" w:cs="Courier New"/>
          <w:sz w:val="28"/>
          <w:szCs w:val="28"/>
        </w:rPr>
      </w:pPr>
    </w:p>
    <w:p w:rsidR="00613337" w:rsidRPr="00613337" w:rsidRDefault="00C2764E" w:rsidP="00613337">
      <w:pPr>
        <w:pStyle w:val="Sinespaciado"/>
        <w:jc w:val="both"/>
        <w:rPr>
          <w:rFonts w:ascii="Courier New" w:hAnsi="Courier New" w:cs="Courier New"/>
          <w:sz w:val="28"/>
          <w:szCs w:val="28"/>
        </w:rPr>
      </w:pPr>
      <w:r>
        <w:rPr>
          <w:rFonts w:ascii="Courier New" w:hAnsi="Courier New" w:cs="Courier New"/>
          <w:sz w:val="28"/>
          <w:szCs w:val="28"/>
        </w:rPr>
        <w:t>Estimada</w:t>
      </w:r>
      <w:bookmarkStart w:id="0" w:name="_GoBack"/>
      <w:bookmarkEnd w:id="0"/>
      <w:r w:rsidR="00613337" w:rsidRPr="00613337">
        <w:rPr>
          <w:rFonts w:ascii="Courier New" w:hAnsi="Courier New" w:cs="Courier New"/>
          <w:sz w:val="28"/>
          <w:szCs w:val="28"/>
        </w:rPr>
        <w:t xml:space="preserve"> Compañera Montenegro:</w:t>
      </w:r>
    </w:p>
    <w:p w:rsidR="00613337" w:rsidRPr="00613337" w:rsidRDefault="00613337" w:rsidP="00613337">
      <w:pPr>
        <w:pStyle w:val="Sinespaciado"/>
        <w:jc w:val="both"/>
        <w:rPr>
          <w:rFonts w:ascii="Courier New" w:hAnsi="Courier New" w:cs="Courier New"/>
          <w:sz w:val="28"/>
          <w:szCs w:val="28"/>
          <w:lang w:val="es-ES_tradnl"/>
        </w:rPr>
      </w:pPr>
    </w:p>
    <w:p w:rsidR="00613337" w:rsidRPr="00613337" w:rsidRDefault="00613337" w:rsidP="00613337">
      <w:pPr>
        <w:pStyle w:val="Sinespaciado"/>
        <w:jc w:val="both"/>
        <w:rPr>
          <w:rFonts w:ascii="Courier New" w:hAnsi="Courier New" w:cs="Courier New"/>
          <w:sz w:val="28"/>
          <w:szCs w:val="28"/>
        </w:rPr>
      </w:pPr>
      <w:r w:rsidRPr="00613337">
        <w:rPr>
          <w:rFonts w:ascii="Courier New" w:hAnsi="Courier New" w:cs="Courier New"/>
          <w:sz w:val="28"/>
          <w:szCs w:val="28"/>
        </w:rPr>
        <w:t xml:space="preserve">En los últimos años Nicaragua ha logrado una situación macroeconómica privilegiada en la región latinoamericana, a pesar de la crisis económica entre 2008-2009. El ritmo de crecimiento económico ha sido, en la mayoría de los años, sensiblemente mayor a otras naciones de América Latina y el promedio del Producto Interno Bruto en el período 2011-2015 fue del 5.2%. </w:t>
      </w:r>
    </w:p>
    <w:p w:rsidR="00613337" w:rsidRPr="00613337" w:rsidRDefault="00613337" w:rsidP="00613337">
      <w:pPr>
        <w:pStyle w:val="Sinespaciado"/>
        <w:jc w:val="both"/>
        <w:rPr>
          <w:rFonts w:ascii="Courier New" w:hAnsi="Courier New" w:cs="Courier New"/>
          <w:sz w:val="28"/>
          <w:szCs w:val="28"/>
        </w:rPr>
      </w:pPr>
    </w:p>
    <w:p w:rsidR="00613337" w:rsidRPr="00613337" w:rsidRDefault="00613337" w:rsidP="00613337">
      <w:pPr>
        <w:pStyle w:val="Sinespaciado"/>
        <w:jc w:val="both"/>
        <w:rPr>
          <w:rFonts w:ascii="Courier New" w:hAnsi="Courier New" w:cs="Courier New"/>
          <w:sz w:val="28"/>
          <w:szCs w:val="28"/>
        </w:rPr>
      </w:pPr>
      <w:r w:rsidRPr="00613337">
        <w:rPr>
          <w:rFonts w:ascii="Courier New" w:hAnsi="Courier New" w:cs="Courier New"/>
          <w:sz w:val="28"/>
          <w:szCs w:val="28"/>
        </w:rPr>
        <w:t xml:space="preserve">Este crecimiento se debe en gran medida a la inversión extranjera directa (IED) que se ha convertido en uno de los flujos más importantes de capitales que llegan al país. El Gobierno, a través del Plan Nacional de Desarrollo Humano (PNHD) considera como una de las políticas prioritarias el estímulo a la IED. </w:t>
      </w:r>
    </w:p>
    <w:p w:rsidR="00613337" w:rsidRPr="00613337" w:rsidRDefault="00613337" w:rsidP="00613337">
      <w:pPr>
        <w:pStyle w:val="Sinespaciado"/>
        <w:jc w:val="both"/>
        <w:rPr>
          <w:rFonts w:ascii="Courier New" w:hAnsi="Courier New" w:cs="Courier New"/>
          <w:sz w:val="28"/>
          <w:szCs w:val="28"/>
        </w:rPr>
      </w:pPr>
    </w:p>
    <w:p w:rsidR="00613337" w:rsidRPr="00613337" w:rsidRDefault="00613337" w:rsidP="00613337">
      <w:pPr>
        <w:pStyle w:val="Sinespaciado"/>
        <w:jc w:val="both"/>
        <w:rPr>
          <w:rFonts w:ascii="Courier New" w:hAnsi="Courier New" w:cs="Courier New"/>
          <w:sz w:val="28"/>
          <w:szCs w:val="28"/>
        </w:rPr>
      </w:pPr>
      <w:r w:rsidRPr="00613337">
        <w:rPr>
          <w:rFonts w:ascii="Courier New" w:hAnsi="Courier New" w:cs="Courier New"/>
          <w:sz w:val="28"/>
          <w:szCs w:val="28"/>
        </w:rPr>
        <w:t xml:space="preserve">Sumado a estas políticas Nicaragua ha sido reconocida internacionalmente por su trabajo de proveer garantías de un país seguro, y una gran capacidad institucional de gestión de la inversión extranjera y de administración de proyectos estratégicos reconocida por el Banco Mundial (BM) y el Banco Interamericano de Desarrollo (BID). Esto ha permitido mejorar las finanzas públicas, desarrollar infraestructura pública y apuntalar importantes programas sociales. </w:t>
      </w:r>
    </w:p>
    <w:p w:rsidR="00613337" w:rsidRPr="00613337" w:rsidRDefault="00613337" w:rsidP="00613337">
      <w:pPr>
        <w:pStyle w:val="Sinespaciado"/>
        <w:jc w:val="both"/>
        <w:rPr>
          <w:rFonts w:ascii="Courier New" w:hAnsi="Courier New" w:cs="Courier New"/>
          <w:sz w:val="28"/>
          <w:szCs w:val="28"/>
        </w:rPr>
      </w:pPr>
    </w:p>
    <w:p w:rsidR="00613337" w:rsidRPr="00613337" w:rsidRDefault="00613337" w:rsidP="00613337">
      <w:pPr>
        <w:pStyle w:val="Sinespaciado"/>
        <w:jc w:val="both"/>
        <w:rPr>
          <w:rFonts w:ascii="Courier New" w:hAnsi="Courier New" w:cs="Courier New"/>
          <w:sz w:val="28"/>
          <w:szCs w:val="28"/>
        </w:rPr>
      </w:pPr>
      <w:r w:rsidRPr="00613337">
        <w:rPr>
          <w:rFonts w:ascii="Courier New" w:hAnsi="Courier New" w:cs="Courier New"/>
          <w:sz w:val="28"/>
          <w:szCs w:val="28"/>
        </w:rPr>
        <w:t xml:space="preserve">No obstante, es evidente que faltan superar y resolver nuevos desafíos que nos imponen los cambios en el ámbito </w:t>
      </w:r>
      <w:r w:rsidRPr="00613337">
        <w:rPr>
          <w:rFonts w:ascii="Courier New" w:hAnsi="Courier New" w:cs="Courier New"/>
          <w:sz w:val="28"/>
          <w:szCs w:val="28"/>
        </w:rPr>
        <w:lastRenderedPageBreak/>
        <w:t xml:space="preserve">social y demográfico, así como los que resultan de la coyuntura climática global. </w:t>
      </w:r>
    </w:p>
    <w:p w:rsidR="00613337" w:rsidRPr="00613337" w:rsidRDefault="00613337" w:rsidP="00613337">
      <w:pPr>
        <w:pStyle w:val="Sinespaciado"/>
        <w:jc w:val="both"/>
        <w:rPr>
          <w:rFonts w:ascii="Courier New" w:hAnsi="Courier New" w:cs="Courier New"/>
          <w:sz w:val="28"/>
          <w:szCs w:val="28"/>
        </w:rPr>
      </w:pPr>
    </w:p>
    <w:p w:rsidR="00613337" w:rsidRPr="00613337" w:rsidRDefault="00613337" w:rsidP="00613337">
      <w:pPr>
        <w:pStyle w:val="Sinespaciado"/>
        <w:jc w:val="both"/>
        <w:rPr>
          <w:rFonts w:ascii="Courier New" w:hAnsi="Courier New" w:cs="Courier New"/>
          <w:sz w:val="28"/>
          <w:szCs w:val="28"/>
        </w:rPr>
      </w:pPr>
      <w:r w:rsidRPr="00613337">
        <w:rPr>
          <w:rFonts w:ascii="Courier New" w:hAnsi="Courier New" w:cs="Courier New"/>
          <w:sz w:val="28"/>
          <w:szCs w:val="28"/>
        </w:rPr>
        <w:t>El país necesita aumentar su competitividad para fortalecer el actual modelo de desarrollo y crear las condiciones necesarias para enfrentar los desafíos del mercado, circunstancia que sólo se podrá revertir aumentando la cantidad y la calidad de nuestra infraestructura pública así como garantizando los bienes y servicios públicos necesarios para impulsar a nuestra sociedad.</w:t>
      </w:r>
    </w:p>
    <w:p w:rsidR="00613337" w:rsidRPr="00613337" w:rsidRDefault="00613337" w:rsidP="00613337">
      <w:pPr>
        <w:pStyle w:val="Sinespaciado"/>
        <w:jc w:val="both"/>
        <w:rPr>
          <w:rFonts w:ascii="Courier New" w:hAnsi="Courier New" w:cs="Courier New"/>
          <w:sz w:val="28"/>
          <w:szCs w:val="28"/>
        </w:rPr>
      </w:pPr>
    </w:p>
    <w:p w:rsidR="00613337" w:rsidRPr="00613337" w:rsidRDefault="00613337" w:rsidP="00613337">
      <w:pPr>
        <w:pStyle w:val="Sinespaciado"/>
        <w:jc w:val="both"/>
        <w:rPr>
          <w:rFonts w:ascii="Courier New" w:hAnsi="Courier New" w:cs="Courier New"/>
          <w:sz w:val="28"/>
          <w:szCs w:val="28"/>
        </w:rPr>
      </w:pPr>
      <w:r w:rsidRPr="00613337">
        <w:rPr>
          <w:rFonts w:ascii="Courier New" w:hAnsi="Courier New" w:cs="Courier New"/>
          <w:sz w:val="28"/>
          <w:szCs w:val="28"/>
        </w:rPr>
        <w:t>El país vive procesos de modernización económica que día a día se van presentando en cada acción de Gobierno y de los entes privados y sociales que conviven en la sociedad nicaragüense. En estos procesos, el sector público debe contar con el apoyo del sector privado y social, y viceversa, pero también deben contar con una modernización regulatoria y normativa que permita canalizarlo por medio de leyes modernas que hagan viable la coordinación entre los sectores.</w:t>
      </w:r>
    </w:p>
    <w:p w:rsidR="00613337" w:rsidRPr="00613337" w:rsidRDefault="00613337" w:rsidP="00613337">
      <w:pPr>
        <w:pStyle w:val="Sinespaciado"/>
        <w:jc w:val="both"/>
        <w:rPr>
          <w:rFonts w:ascii="Courier New" w:hAnsi="Courier New" w:cs="Courier New"/>
          <w:sz w:val="28"/>
          <w:szCs w:val="28"/>
        </w:rPr>
      </w:pPr>
      <w:r w:rsidRPr="00613337">
        <w:rPr>
          <w:rFonts w:ascii="Courier New" w:hAnsi="Courier New" w:cs="Courier New"/>
          <w:sz w:val="28"/>
          <w:szCs w:val="28"/>
        </w:rPr>
        <w:t xml:space="preserve">La alianza gobierno, empresarios, trabajadores es uno de los componentes principales que el Gobierno de Reconciliación y Unidad Nacional (GRUN) ha impulsado desde el año 2007. Esta alianza ha sido decisiva para mantener la estabilidad nacional, combatir la pobreza y la extrema pobreza, de tal manera que ha permitido avanzar en el desarrollo económico y social del país. Dentro de esa visión, la empresa privada tiene un papel destacado que desempeñar en los esfuerzos por desarrollar el país, teniendo presente su responsabilidad social de cara a los trabajadores, los sectores mayoritarios y la sociedad en general.  </w:t>
      </w:r>
    </w:p>
    <w:p w:rsidR="00613337" w:rsidRPr="00613337" w:rsidRDefault="00613337" w:rsidP="00613337">
      <w:pPr>
        <w:pStyle w:val="Sinespaciado"/>
        <w:jc w:val="both"/>
        <w:rPr>
          <w:rFonts w:ascii="Courier New" w:hAnsi="Courier New" w:cs="Courier New"/>
          <w:sz w:val="28"/>
          <w:szCs w:val="28"/>
        </w:rPr>
      </w:pPr>
    </w:p>
    <w:p w:rsidR="00613337" w:rsidRDefault="00613337" w:rsidP="00613337">
      <w:pPr>
        <w:pStyle w:val="Sinespaciado"/>
        <w:jc w:val="both"/>
        <w:rPr>
          <w:rFonts w:ascii="Courier New" w:hAnsi="Courier New" w:cs="Courier New"/>
          <w:sz w:val="28"/>
          <w:szCs w:val="28"/>
        </w:rPr>
      </w:pPr>
      <w:r w:rsidRPr="00613337">
        <w:rPr>
          <w:rFonts w:ascii="Courier New" w:hAnsi="Courier New" w:cs="Courier New"/>
          <w:sz w:val="28"/>
          <w:szCs w:val="28"/>
        </w:rPr>
        <w:t xml:space="preserve">Es muy importante señalar que todos los países centroamericanos con excepción de Nicaragua, tienen un marco jurídico que regula la ejecución de proyectos bajo el modelo de Asociación Público Privada. El hecho que </w:t>
      </w:r>
      <w:r w:rsidRPr="003910BE">
        <w:rPr>
          <w:rFonts w:ascii="Courier New" w:hAnsi="Courier New" w:cs="Courier New"/>
          <w:sz w:val="28"/>
          <w:szCs w:val="28"/>
        </w:rPr>
        <w:lastRenderedPageBreak/>
        <w:t>Nicaragua aún no cuente con normas jurídicas que regulen las relaciones jurídicas que se generan con las Asociaciones Público Privadas, la ubica en una posición de desventaja con respecto al resto de países.</w:t>
      </w:r>
    </w:p>
    <w:p w:rsidR="003910BE" w:rsidRPr="003910BE" w:rsidRDefault="003910BE" w:rsidP="00613337">
      <w:pPr>
        <w:pStyle w:val="Sinespaciado"/>
        <w:jc w:val="both"/>
        <w:rPr>
          <w:rFonts w:ascii="Courier New" w:hAnsi="Courier New" w:cs="Courier New"/>
          <w:sz w:val="28"/>
          <w:szCs w:val="28"/>
        </w:rPr>
      </w:pPr>
    </w:p>
    <w:p w:rsidR="00613337" w:rsidRDefault="00613337" w:rsidP="00613337">
      <w:pPr>
        <w:pStyle w:val="Sinespaciado"/>
        <w:jc w:val="both"/>
        <w:rPr>
          <w:rFonts w:ascii="Courier New" w:hAnsi="Courier New" w:cs="Courier New"/>
          <w:color w:val="000000"/>
          <w:sz w:val="28"/>
          <w:szCs w:val="28"/>
          <w:lang w:val="es-CR" w:eastAsia="es-CR"/>
        </w:rPr>
      </w:pPr>
      <w:r w:rsidRPr="003910BE">
        <w:rPr>
          <w:rFonts w:ascii="Courier New" w:hAnsi="Courier New" w:cs="Courier New"/>
          <w:color w:val="000000"/>
          <w:sz w:val="28"/>
          <w:szCs w:val="28"/>
          <w:lang w:val="es-CR" w:eastAsia="es-CR"/>
        </w:rPr>
        <w:t>La Organización para la Cooperación y el Desarrollo Económicos (OCDE) define las Asociaciones Público Privadas (APP) como un “acuerdo entre el gobierno y uno o más socios privados (que puede incluir operadores y financiadores) bajo el cual los socios privados proveen un servicio de manera tal que los objetivos de provisión de servicios del gobierno se encuentren alineados con los objetivos de obtención de utilidad del sector privado y donde la efectividad depende de una adecuada transferencia de riesgos del sector privado (OCDE, 2008)”.</w:t>
      </w:r>
    </w:p>
    <w:p w:rsidR="003910BE" w:rsidRPr="003910BE" w:rsidRDefault="003910BE" w:rsidP="00613337">
      <w:pPr>
        <w:pStyle w:val="Sinespaciado"/>
        <w:jc w:val="both"/>
        <w:rPr>
          <w:rFonts w:ascii="Courier New" w:hAnsi="Courier New" w:cs="Courier New"/>
          <w:color w:val="000000"/>
          <w:sz w:val="28"/>
          <w:szCs w:val="28"/>
          <w:lang w:val="es-CR" w:eastAsia="es-CR"/>
        </w:rPr>
      </w:pPr>
    </w:p>
    <w:p w:rsidR="00613337" w:rsidRDefault="00613337" w:rsidP="00613337">
      <w:pPr>
        <w:pStyle w:val="Sinespaciado"/>
        <w:jc w:val="both"/>
        <w:rPr>
          <w:rFonts w:ascii="Courier New" w:hAnsi="Courier New" w:cs="Courier New"/>
          <w:color w:val="000000"/>
          <w:sz w:val="28"/>
          <w:szCs w:val="28"/>
          <w:lang w:val="es-CR" w:eastAsia="es-CR"/>
        </w:rPr>
      </w:pPr>
      <w:r w:rsidRPr="003910BE">
        <w:rPr>
          <w:rFonts w:ascii="Courier New" w:hAnsi="Courier New" w:cs="Courier New"/>
          <w:color w:val="000000"/>
          <w:sz w:val="28"/>
          <w:szCs w:val="28"/>
          <w:lang w:val="es-CR" w:eastAsia="es-CR"/>
        </w:rPr>
        <w:t>Tradicionalmente el financiamiento de la infraestructura pública en general sobre todo la de gran envergadura, ha dependido exclusivamente de la disponibilidad en el sector público, en cualquiera de las distintas formas de gobierno: central, regional y municipal.</w:t>
      </w:r>
    </w:p>
    <w:p w:rsidR="003910BE" w:rsidRPr="003910BE" w:rsidRDefault="003910BE" w:rsidP="00613337">
      <w:pPr>
        <w:pStyle w:val="Sinespaciado"/>
        <w:jc w:val="both"/>
        <w:rPr>
          <w:rFonts w:ascii="Courier New" w:hAnsi="Courier New" w:cs="Courier New"/>
          <w:color w:val="000000"/>
          <w:sz w:val="28"/>
          <w:szCs w:val="28"/>
          <w:lang w:val="es-CR" w:eastAsia="es-CR"/>
        </w:rPr>
      </w:pPr>
    </w:p>
    <w:p w:rsidR="00613337" w:rsidRPr="003910BE" w:rsidRDefault="00613337" w:rsidP="00613337">
      <w:pPr>
        <w:pStyle w:val="Sinespaciado"/>
        <w:jc w:val="both"/>
        <w:rPr>
          <w:rFonts w:ascii="Courier New" w:hAnsi="Courier New" w:cs="Courier New"/>
          <w:sz w:val="28"/>
          <w:szCs w:val="28"/>
        </w:rPr>
      </w:pPr>
      <w:r w:rsidRPr="003910BE">
        <w:rPr>
          <w:rFonts w:ascii="Courier New" w:hAnsi="Courier New" w:cs="Courier New"/>
          <w:sz w:val="28"/>
          <w:szCs w:val="28"/>
        </w:rPr>
        <w:t xml:space="preserve">Retomando lo establecido en el artículo 100 de Constitución Política, esta iniciativa propone la colaboración de los sectores público y privado en los objetivos económicos y sociales establecidos por el Gobierno, garantizando el marco jurídico para impulsar proyectos público-privados, que facilite, regule y estimule las inversiones de mediano y largo plazo necesarias para el mejoramiento y desarrollo de la infraestructura, en especial energética, vial y portuaria. Y en cumplimiento al mandato constitucional establecido en el Artículo 105 el cual establece que las inversiones privadas en servicios públicos (energía, comunicación, agua, transporte, infraestructura vial, puertos y aeropuertos) y sus modalidades serán reguladas por ley en cada caso. </w:t>
      </w:r>
    </w:p>
    <w:p w:rsidR="00613337" w:rsidRPr="00613337" w:rsidRDefault="00613337" w:rsidP="00613337">
      <w:pPr>
        <w:pStyle w:val="Sinespaciado"/>
        <w:jc w:val="both"/>
        <w:rPr>
          <w:rFonts w:ascii="Courier New" w:hAnsi="Courier New" w:cs="Courier New"/>
          <w:sz w:val="28"/>
          <w:szCs w:val="28"/>
          <w:lang w:val="es-CR" w:eastAsia="es-CR"/>
        </w:rPr>
      </w:pPr>
    </w:p>
    <w:p w:rsidR="00C2365E" w:rsidRDefault="00613337" w:rsidP="00613337">
      <w:pPr>
        <w:pStyle w:val="Sinespaciado"/>
        <w:jc w:val="both"/>
        <w:rPr>
          <w:rFonts w:ascii="Courier New" w:hAnsi="Courier New" w:cs="Courier New"/>
          <w:color w:val="000000"/>
          <w:sz w:val="28"/>
          <w:szCs w:val="28"/>
          <w:lang w:val="es-CR" w:eastAsia="es-CR"/>
        </w:rPr>
      </w:pPr>
      <w:r w:rsidRPr="00613337">
        <w:rPr>
          <w:rFonts w:ascii="Courier New" w:hAnsi="Courier New" w:cs="Courier New"/>
          <w:color w:val="000000"/>
          <w:sz w:val="28"/>
          <w:szCs w:val="28"/>
          <w:lang w:val="es-CR" w:eastAsia="es-CR"/>
        </w:rPr>
        <w:lastRenderedPageBreak/>
        <w:t>Con el propósito de dar una respuesta efectiva frente a este desafío, el Gobierno de Nicaragua propone la Iniciativa de Ley de Asociación Publico Privada para la realización de proyectos de infraestructura pública y la prestación de servicios públicos. Es preciso tener en cuenta que el desarrollo eficiente de la infraestructura y los servicios públicos, no sólo impacta en el desarrollo económico del país, sino que también potencia el bienestar de la población en general y principalmente, permite eliminar las privaciones y reducir desigualdades respecto de las poblaciones más vulnerables del país.</w:t>
      </w:r>
    </w:p>
    <w:p w:rsidR="00613337" w:rsidRPr="00613337" w:rsidRDefault="00613337" w:rsidP="00613337">
      <w:pPr>
        <w:pStyle w:val="Sinespaciado"/>
        <w:jc w:val="both"/>
        <w:rPr>
          <w:rFonts w:ascii="Courier New" w:hAnsi="Courier New" w:cs="Courier New"/>
          <w:color w:val="000000"/>
          <w:sz w:val="28"/>
          <w:szCs w:val="28"/>
          <w:lang w:val="es-CR" w:eastAsia="es-CR"/>
        </w:rPr>
      </w:pPr>
      <w:r w:rsidRPr="00613337">
        <w:rPr>
          <w:rFonts w:ascii="Courier New" w:hAnsi="Courier New" w:cs="Courier New"/>
          <w:color w:val="000000"/>
          <w:sz w:val="28"/>
          <w:szCs w:val="28"/>
          <w:lang w:val="es-CR" w:eastAsia="es-CR"/>
        </w:rPr>
        <w:t xml:space="preserve"> </w:t>
      </w:r>
    </w:p>
    <w:p w:rsidR="00613337" w:rsidRPr="00613337" w:rsidRDefault="00613337" w:rsidP="00613337">
      <w:pPr>
        <w:pStyle w:val="Sinespaciado"/>
        <w:jc w:val="both"/>
        <w:rPr>
          <w:rFonts w:ascii="Courier New" w:hAnsi="Courier New" w:cs="Courier New"/>
          <w:sz w:val="28"/>
          <w:szCs w:val="28"/>
        </w:rPr>
      </w:pPr>
      <w:r w:rsidRPr="00613337">
        <w:rPr>
          <w:rFonts w:ascii="Courier New" w:hAnsi="Courier New" w:cs="Courier New"/>
          <w:sz w:val="28"/>
          <w:szCs w:val="28"/>
        </w:rPr>
        <w:t>Por ello es fundamental, ante la limitada disponibilidad de recursos de las finanzas públicas, considerar en esta iniciativa una definición clara de los modelos de asociación público privada que la misma regula, las excepciones en los procesos de adjudicación, una definición de las sanciones y multas por incumplimiento y atender los pormenores en materia de control de las obligaciones y el endeudamiento del Gobierno.</w:t>
      </w:r>
    </w:p>
    <w:p w:rsidR="00613337" w:rsidRPr="00613337" w:rsidRDefault="00613337" w:rsidP="00613337">
      <w:pPr>
        <w:pStyle w:val="Sinespaciado"/>
        <w:jc w:val="both"/>
        <w:rPr>
          <w:rFonts w:ascii="Courier New" w:hAnsi="Courier New" w:cs="Courier New"/>
          <w:sz w:val="28"/>
          <w:szCs w:val="28"/>
        </w:rPr>
      </w:pPr>
    </w:p>
    <w:p w:rsidR="00613337" w:rsidRPr="00613337" w:rsidRDefault="00613337" w:rsidP="00613337">
      <w:pPr>
        <w:pStyle w:val="Sinespaciado"/>
        <w:jc w:val="both"/>
        <w:rPr>
          <w:rFonts w:ascii="Courier New" w:hAnsi="Courier New" w:cs="Courier New"/>
          <w:sz w:val="28"/>
          <w:szCs w:val="28"/>
        </w:rPr>
      </w:pPr>
      <w:r w:rsidRPr="00613337">
        <w:rPr>
          <w:rFonts w:ascii="Courier New" w:hAnsi="Courier New" w:cs="Courier New"/>
          <w:bCs/>
          <w:spacing w:val="-1"/>
          <w:sz w:val="28"/>
          <w:szCs w:val="28"/>
          <w:lang w:val="es-ES_tradnl"/>
        </w:rPr>
        <w:t>El objetivo de ésta iniciativa de ley es</w:t>
      </w:r>
      <w:r w:rsidRPr="00613337">
        <w:rPr>
          <w:rFonts w:ascii="Courier New" w:hAnsi="Courier New" w:cs="Courier New"/>
          <w:sz w:val="28"/>
          <w:szCs w:val="28"/>
        </w:rPr>
        <w:t xml:space="preserve"> </w:t>
      </w:r>
      <w:r w:rsidRPr="00613337">
        <w:rPr>
          <w:rFonts w:ascii="Courier New" w:hAnsi="Courier New" w:cs="Courier New"/>
          <w:bCs/>
          <w:spacing w:val="-1"/>
          <w:sz w:val="28"/>
          <w:szCs w:val="28"/>
          <w:lang w:val="es-ES_tradnl"/>
        </w:rPr>
        <w:t xml:space="preserve">regular la participación del sector público con el sector privado en la formulación, contratación, financiamiento, ejecución, operación y extinción de proyectos en Asociación Público Privada, que en adelante se abreviará con las siglas APP. </w:t>
      </w:r>
      <w:r w:rsidRPr="00613337">
        <w:rPr>
          <w:rFonts w:ascii="Courier New" w:hAnsi="Courier New" w:cs="Courier New"/>
          <w:sz w:val="28"/>
          <w:szCs w:val="28"/>
        </w:rPr>
        <w:t xml:space="preserve"> </w:t>
      </w:r>
      <w:r w:rsidRPr="00613337">
        <w:rPr>
          <w:rFonts w:ascii="Courier New" w:hAnsi="Courier New" w:cs="Courier New"/>
          <w:bCs/>
          <w:spacing w:val="-1"/>
          <w:sz w:val="28"/>
          <w:szCs w:val="28"/>
          <w:lang w:val="es-ES_tradnl"/>
        </w:rPr>
        <w:t>En general este modelo de asociación publico privada puede ser empleado en cualquier área de gobierno que requiera el desarrollo de infraestructura o la prestación de un servicio público. Se trata de un mecanismo a disposición del Estado para el desarrollo de infraestructura y servicios públicos de interés nacional, el cual es adicional y complementario a los actualmente existentes y usados con éxito, tales como las concesiones de explotación de recursos naturales, a través de empresas privadas y mixtas, que han permitido un desarrollo dinámico del sector energético, por ejemplo.</w:t>
      </w:r>
      <w:r w:rsidRPr="00613337">
        <w:rPr>
          <w:rFonts w:ascii="Courier New" w:hAnsi="Courier New" w:cs="Courier New"/>
          <w:sz w:val="28"/>
          <w:szCs w:val="28"/>
        </w:rPr>
        <w:t xml:space="preserve"> </w:t>
      </w:r>
    </w:p>
    <w:p w:rsidR="00613337" w:rsidRPr="00613337" w:rsidRDefault="00613337" w:rsidP="00613337">
      <w:pPr>
        <w:pStyle w:val="Sinespaciado"/>
        <w:jc w:val="both"/>
        <w:rPr>
          <w:rFonts w:ascii="Courier New" w:hAnsi="Courier New" w:cs="Courier New"/>
          <w:sz w:val="28"/>
          <w:szCs w:val="28"/>
        </w:rPr>
      </w:pPr>
      <w:r w:rsidRPr="00613337">
        <w:rPr>
          <w:rFonts w:ascii="Courier New" w:hAnsi="Courier New" w:cs="Courier New"/>
          <w:sz w:val="28"/>
          <w:szCs w:val="28"/>
        </w:rPr>
        <w:lastRenderedPageBreak/>
        <w:t>Esta iniciativa de ley propone la colaboración de los sectores público y privado en los objetivos económicos y sociales establecidos por el gobierno, sin detrimento de la soberanía nacional y de los derechos laborales de los trabajadores, así como, el marco jurídico para impulsar proyectos público-privados, que faciliten, regulen y estimulen las inversiones de mediano y largo plazo necesarias para estimular el crecimiento y desarrollo del país con equidad.</w:t>
      </w:r>
    </w:p>
    <w:p w:rsidR="00613337" w:rsidRPr="00613337" w:rsidRDefault="00613337" w:rsidP="00613337">
      <w:pPr>
        <w:pStyle w:val="Sinespaciado"/>
        <w:jc w:val="both"/>
        <w:rPr>
          <w:rFonts w:ascii="Courier New" w:hAnsi="Courier New" w:cs="Courier New"/>
          <w:sz w:val="28"/>
          <w:szCs w:val="28"/>
        </w:rPr>
      </w:pPr>
    </w:p>
    <w:p w:rsidR="00613337" w:rsidRPr="00613337" w:rsidRDefault="00613337" w:rsidP="00613337">
      <w:pPr>
        <w:pStyle w:val="Sinespaciado"/>
        <w:jc w:val="both"/>
        <w:rPr>
          <w:rFonts w:ascii="Courier New" w:hAnsi="Courier New" w:cs="Courier New"/>
          <w:sz w:val="28"/>
          <w:szCs w:val="28"/>
        </w:rPr>
      </w:pPr>
      <w:r w:rsidRPr="00613337">
        <w:rPr>
          <w:rFonts w:ascii="Courier New" w:hAnsi="Courier New" w:cs="Courier New"/>
          <w:sz w:val="28"/>
          <w:szCs w:val="28"/>
        </w:rPr>
        <w:t>Desde la perspectiva en que son definidas las APP y el marco normativo contenido en esta Iniciativa de Ley, esta permite la financiación de infraestructura y servicios públicos requeridos por la población nicaragüense, haciendo uso de capital privado para su provisión, en un esquema que implica la distribución de los riesgos del proyecto entre las partes y el desarrollo de esquemas de remuneración asociados a la disponibilidad y el nivel de servicio.</w:t>
      </w:r>
    </w:p>
    <w:p w:rsidR="00613337" w:rsidRPr="00613337" w:rsidRDefault="00613337" w:rsidP="00613337">
      <w:pPr>
        <w:pStyle w:val="Sinespaciado"/>
        <w:jc w:val="both"/>
        <w:rPr>
          <w:rFonts w:ascii="Courier New" w:hAnsi="Courier New" w:cs="Courier New"/>
          <w:sz w:val="28"/>
          <w:szCs w:val="28"/>
        </w:rPr>
      </w:pPr>
    </w:p>
    <w:p w:rsidR="00613337" w:rsidRPr="00613337" w:rsidRDefault="00613337" w:rsidP="00613337">
      <w:pPr>
        <w:pStyle w:val="Sinespaciado"/>
        <w:jc w:val="both"/>
        <w:rPr>
          <w:rFonts w:ascii="Courier New" w:hAnsi="Courier New" w:cs="Courier New"/>
          <w:color w:val="040000"/>
          <w:sz w:val="28"/>
          <w:szCs w:val="28"/>
        </w:rPr>
      </w:pPr>
      <w:r w:rsidRPr="00613337">
        <w:rPr>
          <w:rFonts w:ascii="Courier New" w:hAnsi="Courier New" w:cs="Courier New"/>
          <w:sz w:val="28"/>
          <w:szCs w:val="28"/>
        </w:rPr>
        <w:t xml:space="preserve">Bajo este esquema el sector privado financia la ejecución del Proyecto, opera y mantiene la infraestructura desarrollada y presta servicios públicos, teniendo como fuente de pago un contrato multianual con el Gobierno, en el que hay distribución de riesgos entre las partes y donde el privado opera el Proyecto </w:t>
      </w:r>
      <w:r w:rsidRPr="00613337">
        <w:rPr>
          <w:rFonts w:ascii="Courier New" w:hAnsi="Courier New" w:cs="Courier New"/>
          <w:color w:val="040000"/>
          <w:sz w:val="28"/>
          <w:szCs w:val="28"/>
        </w:rPr>
        <w:t xml:space="preserve">manteniendo los estándares de calidad y el nivel de servicio establecido en el contrato, bajo la supervisión del Estado. Bajo este esquema no se cede la responsabilidad del Estado de promover, facilitar y regular la prestación de servicios públicos, como lo mandata el artículo 105 de la Constitución Política.   </w:t>
      </w:r>
    </w:p>
    <w:p w:rsidR="00613337" w:rsidRPr="00613337" w:rsidRDefault="00613337" w:rsidP="00613337">
      <w:pPr>
        <w:pStyle w:val="Sinespaciado"/>
        <w:jc w:val="both"/>
        <w:rPr>
          <w:rFonts w:ascii="Courier New" w:hAnsi="Courier New" w:cs="Courier New"/>
          <w:sz w:val="28"/>
          <w:szCs w:val="28"/>
        </w:rPr>
      </w:pPr>
    </w:p>
    <w:p w:rsidR="00D44B60" w:rsidRDefault="00613337" w:rsidP="00613337">
      <w:pPr>
        <w:pStyle w:val="Sinespaciado"/>
        <w:jc w:val="both"/>
        <w:rPr>
          <w:rFonts w:ascii="Courier New" w:hAnsi="Courier New" w:cs="Courier New"/>
          <w:sz w:val="28"/>
          <w:szCs w:val="28"/>
        </w:rPr>
      </w:pPr>
      <w:r w:rsidRPr="00613337">
        <w:rPr>
          <w:rFonts w:ascii="Courier New" w:hAnsi="Courier New" w:cs="Courier New"/>
          <w:sz w:val="28"/>
          <w:szCs w:val="28"/>
        </w:rPr>
        <w:t xml:space="preserve">Bajo el esquema de asociaciones público-privadas se busca: </w:t>
      </w:r>
    </w:p>
    <w:p w:rsidR="00D44B60" w:rsidRDefault="00D44B60" w:rsidP="00613337">
      <w:pPr>
        <w:pStyle w:val="Sinespaciado"/>
        <w:jc w:val="both"/>
        <w:rPr>
          <w:rFonts w:ascii="Courier New" w:hAnsi="Courier New" w:cs="Courier New"/>
          <w:sz w:val="28"/>
          <w:szCs w:val="28"/>
        </w:rPr>
      </w:pPr>
    </w:p>
    <w:p w:rsidR="00613337" w:rsidRPr="00613337" w:rsidRDefault="00613337" w:rsidP="00613337">
      <w:pPr>
        <w:pStyle w:val="Sinespaciado"/>
        <w:jc w:val="both"/>
        <w:rPr>
          <w:rFonts w:ascii="Courier New" w:eastAsia="Times New Roman" w:hAnsi="Courier New" w:cs="Courier New"/>
          <w:color w:val="000000"/>
          <w:sz w:val="28"/>
          <w:szCs w:val="28"/>
          <w:lang w:val="es-CR" w:eastAsia="es-CR"/>
        </w:rPr>
      </w:pPr>
      <w:r w:rsidRPr="00613337">
        <w:rPr>
          <w:rFonts w:ascii="Courier New" w:eastAsia="Times New Roman" w:hAnsi="Courier New" w:cs="Courier New"/>
          <w:color w:val="000000"/>
          <w:sz w:val="28"/>
          <w:szCs w:val="28"/>
          <w:lang w:val="es-CR" w:eastAsia="es-CR"/>
        </w:rPr>
        <w:t>Optimizar la transferencia y distribución de riesgos de los proyectos, con base en una valoración rigurosa de estos y un cuidadoso análisis en términos de eficiencia y eficacia en la asignación de los mismos;</w:t>
      </w:r>
    </w:p>
    <w:p w:rsidR="00613337" w:rsidRDefault="00613337" w:rsidP="00613337">
      <w:pPr>
        <w:pStyle w:val="Sinespaciado"/>
        <w:jc w:val="both"/>
        <w:rPr>
          <w:rFonts w:ascii="Courier New" w:eastAsia="Times New Roman" w:hAnsi="Courier New" w:cs="Courier New"/>
          <w:color w:val="000000"/>
          <w:sz w:val="28"/>
          <w:szCs w:val="28"/>
          <w:lang w:val="es-CR" w:eastAsia="es-CR"/>
        </w:rPr>
      </w:pPr>
      <w:r w:rsidRPr="00613337">
        <w:rPr>
          <w:rFonts w:ascii="Courier New" w:eastAsia="Times New Roman" w:hAnsi="Courier New" w:cs="Courier New"/>
          <w:color w:val="000000"/>
          <w:sz w:val="28"/>
          <w:szCs w:val="28"/>
          <w:lang w:val="es-CR" w:eastAsia="es-CR"/>
        </w:rPr>
        <w:lastRenderedPageBreak/>
        <w:t>Explorar fuentes complementarias de ingresos para el inversionista privado que faciliten el financiamiento de la infraestructura pública.</w:t>
      </w:r>
    </w:p>
    <w:p w:rsidR="00D44B60" w:rsidRPr="00613337" w:rsidRDefault="00D44B60" w:rsidP="00613337">
      <w:pPr>
        <w:pStyle w:val="Sinespaciado"/>
        <w:jc w:val="both"/>
        <w:rPr>
          <w:rFonts w:ascii="Courier New" w:eastAsia="Times New Roman" w:hAnsi="Courier New" w:cs="Courier New"/>
          <w:color w:val="000000"/>
          <w:sz w:val="28"/>
          <w:szCs w:val="28"/>
          <w:lang w:val="es-CR" w:eastAsia="es-CR"/>
        </w:rPr>
      </w:pPr>
    </w:p>
    <w:p w:rsidR="00613337" w:rsidRDefault="00613337" w:rsidP="00613337">
      <w:pPr>
        <w:pStyle w:val="Sinespaciado"/>
        <w:jc w:val="both"/>
        <w:rPr>
          <w:rFonts w:ascii="Courier New" w:eastAsia="Times New Roman" w:hAnsi="Courier New" w:cs="Courier New"/>
          <w:color w:val="000000"/>
          <w:sz w:val="28"/>
          <w:szCs w:val="28"/>
          <w:lang w:val="es-CR" w:eastAsia="es-CR"/>
        </w:rPr>
      </w:pPr>
      <w:r w:rsidRPr="00613337">
        <w:rPr>
          <w:rFonts w:ascii="Courier New" w:eastAsia="Times New Roman" w:hAnsi="Courier New" w:cs="Courier New"/>
          <w:color w:val="000000"/>
          <w:sz w:val="28"/>
          <w:szCs w:val="28"/>
          <w:lang w:val="es-CR" w:eastAsia="es-CR"/>
        </w:rPr>
        <w:t>Alinear los intereses de la institución contratante y del inversionista privado, incluidos en todas las etapas de desarrollo del proyecto, estableciendo la culminación oportuna de las obras, la ejecución de la mejor construcción posible de cara a la optimización de los costos a cargo del privado y la financiación de largo plazo de los proyectos; aspectos que sin duda incentivarán la búsqueda de recursos por parte de los inversionistas privados.</w:t>
      </w:r>
    </w:p>
    <w:p w:rsidR="00D44B60" w:rsidRPr="00613337" w:rsidRDefault="00D44B60" w:rsidP="00613337">
      <w:pPr>
        <w:pStyle w:val="Sinespaciado"/>
        <w:jc w:val="both"/>
        <w:rPr>
          <w:rFonts w:ascii="Courier New" w:eastAsia="Times New Roman" w:hAnsi="Courier New" w:cs="Courier New"/>
          <w:color w:val="000000"/>
          <w:sz w:val="28"/>
          <w:szCs w:val="28"/>
          <w:lang w:val="es-CR" w:eastAsia="es-CR"/>
        </w:rPr>
      </w:pPr>
    </w:p>
    <w:p w:rsidR="00613337" w:rsidRPr="00613337" w:rsidRDefault="00613337" w:rsidP="00613337">
      <w:pPr>
        <w:pStyle w:val="Sinespaciado"/>
        <w:jc w:val="both"/>
        <w:rPr>
          <w:rFonts w:ascii="Courier New" w:eastAsia="Times New Roman" w:hAnsi="Courier New" w:cs="Courier New"/>
          <w:color w:val="000000"/>
          <w:sz w:val="28"/>
          <w:szCs w:val="28"/>
          <w:lang w:val="es-CR" w:eastAsia="es-CR"/>
        </w:rPr>
      </w:pPr>
      <w:r w:rsidRPr="00613337">
        <w:rPr>
          <w:rFonts w:ascii="Courier New" w:eastAsia="Times New Roman" w:hAnsi="Courier New" w:cs="Courier New"/>
          <w:color w:val="000000"/>
          <w:sz w:val="28"/>
          <w:szCs w:val="28"/>
          <w:lang w:val="es-CR" w:eastAsia="es-CR"/>
        </w:rPr>
        <w:t>Desarrollar el análisis costo - beneficio de los proyectos, de la sostenibilidad de la deuda del Gobierno y evaluar la infraestructura pública en función del servicio que se ofrece a los beneficiarios, medido en términos de desempeño, calidad y disponibilidad.</w:t>
      </w:r>
    </w:p>
    <w:p w:rsidR="00613337" w:rsidRPr="00613337" w:rsidRDefault="00613337" w:rsidP="00613337">
      <w:pPr>
        <w:pStyle w:val="Sinespaciado"/>
        <w:jc w:val="both"/>
        <w:rPr>
          <w:rFonts w:ascii="Courier New" w:hAnsi="Courier New" w:cs="Courier New"/>
          <w:sz w:val="28"/>
          <w:szCs w:val="28"/>
          <w:lang w:val="es-ES"/>
        </w:rPr>
      </w:pPr>
      <w:r w:rsidRPr="00613337">
        <w:rPr>
          <w:rFonts w:ascii="Courier New" w:hAnsi="Courier New" w:cs="Courier New"/>
          <w:sz w:val="28"/>
          <w:szCs w:val="28"/>
        </w:rPr>
        <w:t xml:space="preserve">En cuanto a los límites del endeudamiento público, se restringe la celebración de contratos de asociación público privada en función de estudios exhaustivos para determinar </w:t>
      </w:r>
      <w:r w:rsidRPr="00613337">
        <w:rPr>
          <w:rFonts w:ascii="Courier New" w:eastAsia="Calibri" w:hAnsi="Courier New" w:cs="Courier New"/>
          <w:sz w:val="28"/>
          <w:szCs w:val="28"/>
          <w:lang w:val="es-MX"/>
        </w:rPr>
        <w:t>análisis de sostenibilidad y riesgo fiscal;</w:t>
      </w:r>
      <w:r w:rsidRPr="00613337">
        <w:rPr>
          <w:rFonts w:ascii="Courier New" w:hAnsi="Courier New" w:cs="Courier New"/>
          <w:sz w:val="28"/>
          <w:szCs w:val="28"/>
        </w:rPr>
        <w:t xml:space="preserve"> asimismo se prevé la existencia de la</w:t>
      </w:r>
      <w:r w:rsidRPr="00613337">
        <w:rPr>
          <w:rFonts w:ascii="Courier New" w:hAnsi="Courier New" w:cs="Courier New"/>
          <w:sz w:val="28"/>
          <w:szCs w:val="28"/>
          <w:lang w:val="es-ES"/>
        </w:rPr>
        <w:t xml:space="preserve"> valoración y registro de los pasivos ciertos y contingentes derivados de los Contratos APP por parte del Ministerio de Hacienda, con el objetivo de mantener el equilibrio y sostenibilidad de las finanzas públicas. </w:t>
      </w:r>
    </w:p>
    <w:p w:rsidR="00613337" w:rsidRPr="00613337" w:rsidRDefault="00613337" w:rsidP="00613337">
      <w:pPr>
        <w:pStyle w:val="Sinespaciado"/>
        <w:jc w:val="both"/>
        <w:rPr>
          <w:rFonts w:ascii="Courier New" w:hAnsi="Courier New" w:cs="Courier New"/>
          <w:sz w:val="28"/>
          <w:szCs w:val="28"/>
          <w:lang w:val="es-ES"/>
        </w:rPr>
      </w:pPr>
    </w:p>
    <w:p w:rsidR="00613337" w:rsidRPr="00613337" w:rsidRDefault="00613337" w:rsidP="00613337">
      <w:pPr>
        <w:pStyle w:val="Sinespaciado"/>
        <w:jc w:val="both"/>
        <w:rPr>
          <w:rFonts w:ascii="Courier New" w:hAnsi="Courier New" w:cs="Courier New"/>
          <w:sz w:val="28"/>
          <w:szCs w:val="28"/>
        </w:rPr>
      </w:pPr>
      <w:r w:rsidRPr="00613337">
        <w:rPr>
          <w:rFonts w:ascii="Courier New" w:hAnsi="Courier New" w:cs="Courier New"/>
          <w:sz w:val="28"/>
          <w:szCs w:val="28"/>
        </w:rPr>
        <w:t xml:space="preserve">Este anteproyecto de Ley debe verse como una decisión de política económica y social, donde el gobierno está priorizando uno de los ejes fundamentales de su estrategia de desarrollo humano (PNDH), siendo la restitución de derechos de la población, basada en la adquisición de infraestructura y prestación de servicios públicos, en conjunto con recursos financieros y capacidades técnicas provenientes del sector privado. El país requiere una </w:t>
      </w:r>
      <w:r w:rsidRPr="00613337">
        <w:rPr>
          <w:rFonts w:ascii="Courier New" w:hAnsi="Courier New" w:cs="Courier New"/>
          <w:sz w:val="28"/>
          <w:szCs w:val="28"/>
        </w:rPr>
        <w:lastRenderedPageBreak/>
        <w:t>verdadera transformación económica que reduzca las asimetrías del desarrollo territorial. La única manera de lograrlo es con la participación de todos.</w:t>
      </w:r>
    </w:p>
    <w:p w:rsidR="00613337" w:rsidRPr="00613337" w:rsidRDefault="00613337" w:rsidP="00613337">
      <w:pPr>
        <w:pStyle w:val="Sinespaciado"/>
        <w:jc w:val="both"/>
        <w:rPr>
          <w:rFonts w:ascii="Courier New" w:hAnsi="Courier New" w:cs="Courier New"/>
          <w:sz w:val="28"/>
          <w:szCs w:val="28"/>
        </w:rPr>
      </w:pPr>
    </w:p>
    <w:p w:rsidR="00613337" w:rsidRPr="00613337" w:rsidRDefault="00613337" w:rsidP="00613337">
      <w:pPr>
        <w:pStyle w:val="Sinespaciado"/>
        <w:jc w:val="both"/>
        <w:rPr>
          <w:rFonts w:ascii="Courier New" w:hAnsi="Courier New" w:cs="Courier New"/>
          <w:sz w:val="28"/>
          <w:szCs w:val="28"/>
        </w:rPr>
      </w:pPr>
      <w:r w:rsidRPr="00613337">
        <w:rPr>
          <w:rFonts w:ascii="Courier New" w:hAnsi="Courier New" w:cs="Courier New"/>
          <w:sz w:val="28"/>
          <w:szCs w:val="28"/>
        </w:rPr>
        <w:t>El país necesita tener una Ley de Asociación Público Privada como una herramienta que procure lograr mejorías en las condiciones de vida de la población, utilizando los recursos, experiencia y habilidades que tiene el sector privado en la provisión de ciertos bienes y servicios de interés nacional.</w:t>
      </w:r>
    </w:p>
    <w:p w:rsidR="004D0822" w:rsidRPr="00613337" w:rsidRDefault="004D0822" w:rsidP="00420247">
      <w:pPr>
        <w:spacing w:after="0" w:line="240" w:lineRule="auto"/>
        <w:rPr>
          <w:rFonts w:ascii="Courier New" w:hAnsi="Courier New" w:cs="Courier New"/>
          <w:sz w:val="28"/>
          <w:szCs w:val="28"/>
          <w:lang w:val="es-CR"/>
        </w:rPr>
      </w:pPr>
    </w:p>
    <w:p w:rsidR="0067029C" w:rsidRPr="00420247" w:rsidRDefault="0067029C" w:rsidP="00420247">
      <w:pPr>
        <w:spacing w:after="0" w:line="240" w:lineRule="auto"/>
        <w:jc w:val="both"/>
        <w:rPr>
          <w:rFonts w:ascii="Courier New" w:hAnsi="Courier New" w:cs="Courier New"/>
          <w:sz w:val="28"/>
          <w:szCs w:val="28"/>
        </w:rPr>
      </w:pPr>
    </w:p>
    <w:p w:rsidR="004D0822" w:rsidRDefault="004D0822" w:rsidP="00420247">
      <w:pPr>
        <w:spacing w:after="0" w:line="240" w:lineRule="auto"/>
        <w:jc w:val="center"/>
        <w:rPr>
          <w:rFonts w:ascii="Courier New" w:hAnsi="Courier New" w:cs="Courier New"/>
          <w:b/>
          <w:sz w:val="28"/>
          <w:szCs w:val="28"/>
          <w:u w:val="single"/>
        </w:rPr>
      </w:pPr>
      <w:r w:rsidRPr="00420247">
        <w:rPr>
          <w:rFonts w:ascii="Courier New" w:hAnsi="Courier New" w:cs="Courier New"/>
          <w:b/>
          <w:sz w:val="28"/>
          <w:szCs w:val="28"/>
          <w:u w:val="single"/>
        </w:rPr>
        <w:t>FUNDAMENTACIÓN</w:t>
      </w:r>
    </w:p>
    <w:p w:rsidR="00740AB6" w:rsidRPr="00420247" w:rsidRDefault="00740AB6" w:rsidP="00420247">
      <w:pPr>
        <w:spacing w:after="0" w:line="240" w:lineRule="auto"/>
        <w:jc w:val="center"/>
        <w:rPr>
          <w:rFonts w:ascii="Courier New" w:hAnsi="Courier New" w:cs="Courier New"/>
          <w:b/>
          <w:sz w:val="28"/>
          <w:szCs w:val="28"/>
          <w:u w:val="single"/>
        </w:rPr>
      </w:pPr>
    </w:p>
    <w:p w:rsidR="00D44B60" w:rsidRPr="00D44B60" w:rsidRDefault="00D44B60" w:rsidP="00D44B60">
      <w:pPr>
        <w:pStyle w:val="Sinespaciado"/>
        <w:jc w:val="both"/>
        <w:rPr>
          <w:rFonts w:ascii="Courier New" w:hAnsi="Courier New" w:cs="Courier New"/>
          <w:bCs/>
          <w:sz w:val="28"/>
          <w:szCs w:val="28"/>
          <w:shd w:val="clear" w:color="auto" w:fill="FFFFFF"/>
        </w:rPr>
      </w:pPr>
      <w:r w:rsidRPr="00D44B60">
        <w:rPr>
          <w:rFonts w:ascii="Courier New" w:hAnsi="Courier New" w:cs="Courier New"/>
          <w:sz w:val="28"/>
          <w:szCs w:val="28"/>
          <w:lang w:val="es-MX"/>
        </w:rPr>
        <w:t xml:space="preserve">Por lo antes expuesto y con fundamento en lo dispuesto en los artículos 105, 140 numeral 2), 141 tercer párrafo, artículo 150 numeral 3) de la Constitución Política de la República de Nicaragua, artículo 93 numeral 1, inciso e) y artículos 102 y 103 de la Ley No. 606, Ley Orgánica del Poder Legislativo de la República de Nicaragua con  reformas incorporadas en su texto refundido, publicada en La Gaceta, Diario Oficial No. 21 del 2 de febrero de 2015, someto a consideración de la Asamblea Nacional de Nicaragua, la aprobación de la presente iniciativa de </w:t>
      </w:r>
      <w:r w:rsidRPr="00D44B60">
        <w:rPr>
          <w:rFonts w:ascii="Courier New" w:hAnsi="Courier New" w:cs="Courier New"/>
          <w:b/>
          <w:color w:val="000000"/>
          <w:sz w:val="28"/>
          <w:szCs w:val="28"/>
          <w:shd w:val="clear" w:color="auto" w:fill="FFFFFF"/>
        </w:rPr>
        <w:t>Ley de Asociación Público Privada</w:t>
      </w:r>
      <w:r w:rsidRPr="00D44B60">
        <w:rPr>
          <w:rFonts w:ascii="Courier New" w:hAnsi="Courier New" w:cs="Courier New"/>
          <w:b/>
          <w:sz w:val="28"/>
          <w:szCs w:val="28"/>
          <w:lang w:val="es-MX"/>
        </w:rPr>
        <w:t>,</w:t>
      </w:r>
      <w:r w:rsidRPr="00D44B60">
        <w:rPr>
          <w:rFonts w:ascii="Courier New" w:hAnsi="Courier New" w:cs="Courier New"/>
          <w:bCs/>
          <w:sz w:val="28"/>
          <w:szCs w:val="28"/>
          <w:shd w:val="clear" w:color="auto" w:fill="FFFFFF"/>
        </w:rPr>
        <w:t xml:space="preserve"> a fin de que se le dé el debido proceso de formación de la Ley. </w:t>
      </w:r>
    </w:p>
    <w:p w:rsidR="00D44B60" w:rsidRDefault="00D44B60" w:rsidP="00DF4281">
      <w:pPr>
        <w:spacing w:after="0" w:line="240" w:lineRule="auto"/>
        <w:jc w:val="both"/>
        <w:rPr>
          <w:rFonts w:ascii="Courier New" w:hAnsi="Courier New" w:cs="Courier New"/>
          <w:bCs/>
          <w:sz w:val="28"/>
          <w:szCs w:val="28"/>
        </w:rPr>
      </w:pPr>
    </w:p>
    <w:p w:rsidR="00D44B60" w:rsidRPr="00BE0D84" w:rsidRDefault="00D44B60" w:rsidP="00D44B60">
      <w:pPr>
        <w:spacing w:after="0" w:line="240" w:lineRule="auto"/>
        <w:jc w:val="both"/>
        <w:rPr>
          <w:rFonts w:ascii="Courier New" w:hAnsi="Courier New" w:cs="Courier New"/>
          <w:sz w:val="28"/>
          <w:szCs w:val="28"/>
        </w:rPr>
      </w:pPr>
      <w:r>
        <w:rPr>
          <w:rFonts w:ascii="Courier New" w:hAnsi="Courier New" w:cs="Courier New"/>
          <w:sz w:val="28"/>
          <w:szCs w:val="28"/>
        </w:rPr>
        <w:t xml:space="preserve">Así mismo, </w:t>
      </w:r>
      <w:r w:rsidRPr="00136CAD">
        <w:rPr>
          <w:rFonts w:ascii="Courier New" w:hAnsi="Courier New" w:cs="Courier New"/>
          <w:sz w:val="28"/>
          <w:szCs w:val="28"/>
        </w:rPr>
        <w:t xml:space="preserve">se solicita </w:t>
      </w:r>
      <w:r w:rsidRPr="00BE0D84">
        <w:rPr>
          <w:rFonts w:ascii="Courier New" w:hAnsi="Courier New" w:cs="Courier New"/>
          <w:sz w:val="28"/>
          <w:szCs w:val="28"/>
        </w:rPr>
        <w:t>se le conceda a la presente Iniciativa</w:t>
      </w:r>
      <w:r w:rsidRPr="00BE0D84">
        <w:rPr>
          <w:rFonts w:ascii="Courier New" w:hAnsi="Courier New" w:cs="Courier New"/>
          <w:b/>
          <w:sz w:val="28"/>
          <w:szCs w:val="28"/>
        </w:rPr>
        <w:t xml:space="preserve"> </w:t>
      </w:r>
      <w:r w:rsidRPr="00BE0D84">
        <w:rPr>
          <w:rFonts w:ascii="Courier New" w:hAnsi="Courier New" w:cs="Courier New"/>
          <w:sz w:val="28"/>
          <w:szCs w:val="28"/>
        </w:rPr>
        <w:t xml:space="preserve">el </w:t>
      </w:r>
      <w:r w:rsidRPr="00BE0D84">
        <w:rPr>
          <w:rFonts w:ascii="Courier New" w:hAnsi="Courier New" w:cs="Courier New"/>
          <w:b/>
          <w:sz w:val="28"/>
          <w:szCs w:val="28"/>
          <w:u w:val="single"/>
        </w:rPr>
        <w:t>trámite de urgencia</w:t>
      </w:r>
      <w:r w:rsidRPr="00BE0D84">
        <w:rPr>
          <w:rFonts w:ascii="Courier New" w:hAnsi="Courier New" w:cs="Courier New"/>
          <w:b/>
          <w:sz w:val="28"/>
          <w:szCs w:val="28"/>
        </w:rPr>
        <w:t xml:space="preserve"> </w:t>
      </w:r>
      <w:r w:rsidRPr="00BE0D84">
        <w:rPr>
          <w:rFonts w:ascii="Courier New" w:hAnsi="Courier New" w:cs="Courier New"/>
          <w:sz w:val="28"/>
          <w:szCs w:val="28"/>
        </w:rPr>
        <w:t>conforme lo establece el artículo 141, párrafo quinto de la Constitución Política de la República de Nicaragua y el artículo 106 de la Ley N</w:t>
      </w:r>
      <w:r>
        <w:rPr>
          <w:rFonts w:ascii="Courier New" w:hAnsi="Courier New" w:cs="Courier New"/>
          <w:sz w:val="28"/>
          <w:szCs w:val="28"/>
        </w:rPr>
        <w:t>o.</w:t>
      </w:r>
      <w:r w:rsidRPr="00BE0D84">
        <w:rPr>
          <w:rFonts w:ascii="Courier New" w:hAnsi="Courier New" w:cs="Courier New"/>
          <w:sz w:val="28"/>
          <w:szCs w:val="28"/>
        </w:rPr>
        <w:t xml:space="preserve"> 606, Ley Orgánica del Poder Legislativo de la República de Nicaragua y sus reformas incorporadas.</w:t>
      </w:r>
    </w:p>
    <w:p w:rsidR="006425E5" w:rsidRPr="00CC1DCF" w:rsidRDefault="006425E5" w:rsidP="006425E5">
      <w:pPr>
        <w:spacing w:after="0" w:line="240" w:lineRule="auto"/>
        <w:jc w:val="both"/>
        <w:rPr>
          <w:rFonts w:ascii="Courier New" w:hAnsi="Courier New" w:cs="Courier New"/>
          <w:strike/>
          <w:sz w:val="28"/>
          <w:szCs w:val="28"/>
        </w:rPr>
      </w:pPr>
    </w:p>
    <w:p w:rsidR="00740AB6" w:rsidRPr="006C547B" w:rsidRDefault="00740AB6" w:rsidP="006425E5">
      <w:pPr>
        <w:spacing w:after="0" w:line="240" w:lineRule="auto"/>
        <w:jc w:val="both"/>
        <w:rPr>
          <w:rFonts w:ascii="Courier New" w:hAnsi="Courier New" w:cs="Courier New"/>
          <w:sz w:val="28"/>
          <w:szCs w:val="28"/>
        </w:rPr>
      </w:pPr>
    </w:p>
    <w:p w:rsidR="004D0822" w:rsidRPr="00420247" w:rsidRDefault="004D0822" w:rsidP="00420247">
      <w:pPr>
        <w:spacing w:after="0" w:line="240" w:lineRule="auto"/>
        <w:jc w:val="both"/>
        <w:rPr>
          <w:rFonts w:ascii="Courier New" w:hAnsi="Courier New" w:cs="Courier New"/>
          <w:sz w:val="28"/>
          <w:szCs w:val="28"/>
        </w:rPr>
      </w:pPr>
    </w:p>
    <w:p w:rsidR="004D0822" w:rsidRPr="00420247" w:rsidRDefault="004D0822" w:rsidP="00420247">
      <w:pPr>
        <w:spacing w:after="0" w:line="240" w:lineRule="auto"/>
        <w:jc w:val="both"/>
        <w:rPr>
          <w:rFonts w:ascii="Courier New" w:hAnsi="Courier New" w:cs="Courier New"/>
          <w:b/>
          <w:sz w:val="28"/>
          <w:szCs w:val="28"/>
        </w:rPr>
      </w:pPr>
      <w:r w:rsidRPr="00420247">
        <w:rPr>
          <w:rFonts w:ascii="Courier New" w:hAnsi="Courier New" w:cs="Courier New"/>
          <w:b/>
          <w:sz w:val="28"/>
          <w:szCs w:val="28"/>
        </w:rPr>
        <w:lastRenderedPageBreak/>
        <w:t xml:space="preserve">Hasta aquí la Exposición de Motivos y Fundamentación. A continuación el texto de la Iniciativa de Ley. </w:t>
      </w:r>
    </w:p>
    <w:p w:rsidR="00EC74ED" w:rsidRDefault="00EC74ED" w:rsidP="005575C8">
      <w:pPr>
        <w:spacing w:after="0" w:line="240" w:lineRule="auto"/>
        <w:rPr>
          <w:rFonts w:ascii="Courier New" w:hAnsi="Courier New" w:cs="Courier New"/>
          <w:b/>
          <w:sz w:val="28"/>
          <w:szCs w:val="28"/>
        </w:rPr>
      </w:pPr>
    </w:p>
    <w:p w:rsidR="000D5C0D" w:rsidRDefault="000D5C0D" w:rsidP="005575C8">
      <w:pPr>
        <w:spacing w:after="0" w:line="240" w:lineRule="auto"/>
        <w:rPr>
          <w:rFonts w:ascii="Courier New" w:hAnsi="Courier New" w:cs="Courier New"/>
          <w:b/>
          <w:sz w:val="28"/>
          <w:szCs w:val="28"/>
        </w:rPr>
      </w:pPr>
    </w:p>
    <w:p w:rsidR="00441C26" w:rsidRPr="00441C26" w:rsidRDefault="00441C26" w:rsidP="00441C26">
      <w:pPr>
        <w:spacing w:after="0" w:line="240" w:lineRule="auto"/>
        <w:jc w:val="center"/>
        <w:rPr>
          <w:rFonts w:ascii="Courier New" w:hAnsi="Courier New" w:cs="Courier New"/>
          <w:b/>
          <w:sz w:val="28"/>
          <w:szCs w:val="28"/>
        </w:rPr>
      </w:pPr>
      <w:r w:rsidRPr="00441C26">
        <w:rPr>
          <w:rFonts w:ascii="Courier New" w:hAnsi="Courier New" w:cs="Courier New"/>
          <w:b/>
          <w:sz w:val="28"/>
          <w:szCs w:val="28"/>
        </w:rPr>
        <w:t xml:space="preserve">LA ASAMBLEA NACIONAL </w:t>
      </w:r>
    </w:p>
    <w:p w:rsidR="00441C26" w:rsidRPr="00441C26" w:rsidRDefault="00441C26" w:rsidP="00441C26">
      <w:pPr>
        <w:spacing w:after="0" w:line="240" w:lineRule="auto"/>
        <w:jc w:val="center"/>
        <w:rPr>
          <w:rFonts w:ascii="Courier New" w:hAnsi="Courier New" w:cs="Courier New"/>
          <w:b/>
          <w:sz w:val="28"/>
          <w:szCs w:val="28"/>
        </w:rPr>
      </w:pPr>
      <w:r w:rsidRPr="00441C26">
        <w:rPr>
          <w:rFonts w:ascii="Courier New" w:hAnsi="Courier New" w:cs="Courier New"/>
          <w:b/>
          <w:sz w:val="28"/>
          <w:szCs w:val="28"/>
        </w:rPr>
        <w:t>DE LA REPÚBLICA DE NICARAGUA</w:t>
      </w:r>
    </w:p>
    <w:p w:rsidR="00441C26" w:rsidRPr="00441C26" w:rsidRDefault="00441C26" w:rsidP="00441C26">
      <w:pPr>
        <w:spacing w:after="0" w:line="240" w:lineRule="auto"/>
        <w:jc w:val="both"/>
        <w:rPr>
          <w:rFonts w:ascii="Courier New" w:hAnsi="Courier New" w:cs="Courier New"/>
          <w:sz w:val="28"/>
          <w:szCs w:val="28"/>
        </w:rPr>
      </w:pPr>
    </w:p>
    <w:p w:rsidR="00441C26" w:rsidRPr="00441C26" w:rsidRDefault="00441C26" w:rsidP="00441C26">
      <w:pPr>
        <w:spacing w:after="0" w:line="240" w:lineRule="auto"/>
        <w:jc w:val="both"/>
        <w:rPr>
          <w:rFonts w:ascii="Courier New" w:hAnsi="Courier New" w:cs="Courier New"/>
          <w:sz w:val="28"/>
          <w:szCs w:val="28"/>
        </w:rPr>
      </w:pPr>
      <w:r w:rsidRPr="00441C26">
        <w:rPr>
          <w:rFonts w:ascii="Courier New" w:hAnsi="Courier New" w:cs="Courier New"/>
          <w:sz w:val="28"/>
          <w:szCs w:val="28"/>
        </w:rPr>
        <w:t xml:space="preserve">En uso de sus facultades, </w:t>
      </w:r>
    </w:p>
    <w:p w:rsidR="00441C26" w:rsidRPr="00441C26" w:rsidRDefault="00441C26" w:rsidP="00441C26">
      <w:pPr>
        <w:spacing w:after="0" w:line="240" w:lineRule="auto"/>
        <w:jc w:val="both"/>
        <w:rPr>
          <w:rFonts w:ascii="Courier New" w:hAnsi="Courier New" w:cs="Courier New"/>
          <w:sz w:val="28"/>
          <w:szCs w:val="28"/>
        </w:rPr>
      </w:pPr>
    </w:p>
    <w:p w:rsidR="00441C26" w:rsidRPr="00441C26" w:rsidRDefault="00441C26" w:rsidP="00441C26">
      <w:pPr>
        <w:spacing w:after="0" w:line="240" w:lineRule="auto"/>
        <w:jc w:val="center"/>
        <w:rPr>
          <w:rFonts w:ascii="Courier New" w:hAnsi="Courier New" w:cs="Courier New"/>
          <w:b/>
          <w:sz w:val="28"/>
          <w:szCs w:val="28"/>
        </w:rPr>
      </w:pPr>
      <w:r w:rsidRPr="00441C26">
        <w:rPr>
          <w:rFonts w:ascii="Courier New" w:hAnsi="Courier New" w:cs="Courier New"/>
          <w:b/>
          <w:sz w:val="28"/>
          <w:szCs w:val="28"/>
        </w:rPr>
        <w:t>HA DICTADO</w:t>
      </w:r>
    </w:p>
    <w:p w:rsidR="00441C26" w:rsidRPr="00441C26" w:rsidRDefault="00441C26" w:rsidP="00441C26">
      <w:pPr>
        <w:spacing w:after="0" w:line="240" w:lineRule="auto"/>
        <w:jc w:val="both"/>
        <w:rPr>
          <w:rFonts w:ascii="Courier New" w:hAnsi="Courier New" w:cs="Courier New"/>
          <w:sz w:val="28"/>
          <w:szCs w:val="28"/>
        </w:rPr>
      </w:pPr>
    </w:p>
    <w:p w:rsidR="00441C26" w:rsidRPr="00441C26" w:rsidRDefault="00441C26" w:rsidP="00441C26">
      <w:pPr>
        <w:spacing w:after="0" w:line="240" w:lineRule="auto"/>
        <w:jc w:val="both"/>
        <w:rPr>
          <w:rFonts w:ascii="Courier New" w:hAnsi="Courier New" w:cs="Courier New"/>
          <w:sz w:val="28"/>
          <w:szCs w:val="28"/>
        </w:rPr>
      </w:pPr>
      <w:r w:rsidRPr="00441C26">
        <w:rPr>
          <w:rFonts w:ascii="Courier New" w:hAnsi="Courier New" w:cs="Courier New"/>
          <w:sz w:val="28"/>
          <w:szCs w:val="28"/>
        </w:rPr>
        <w:t>La siguiente:</w:t>
      </w:r>
    </w:p>
    <w:p w:rsidR="00FF40F1" w:rsidRDefault="00FF40F1" w:rsidP="00FF40F1">
      <w:pPr>
        <w:spacing w:after="0" w:line="240" w:lineRule="auto"/>
        <w:rPr>
          <w:rFonts w:ascii="Courier New" w:hAnsi="Courier New" w:cs="Courier New"/>
          <w:b/>
          <w:sz w:val="28"/>
          <w:szCs w:val="28"/>
        </w:rPr>
      </w:pPr>
    </w:p>
    <w:p w:rsidR="004D0822" w:rsidRPr="00420247" w:rsidRDefault="004D0822" w:rsidP="00420247">
      <w:pPr>
        <w:spacing w:after="0" w:line="240" w:lineRule="auto"/>
        <w:jc w:val="center"/>
        <w:rPr>
          <w:rFonts w:ascii="Courier New" w:hAnsi="Courier New" w:cs="Courier New"/>
          <w:b/>
          <w:sz w:val="28"/>
          <w:szCs w:val="28"/>
        </w:rPr>
      </w:pPr>
      <w:r w:rsidRPr="00420247">
        <w:rPr>
          <w:rFonts w:ascii="Courier New" w:hAnsi="Courier New" w:cs="Courier New"/>
          <w:b/>
          <w:sz w:val="28"/>
          <w:szCs w:val="28"/>
        </w:rPr>
        <w:t>LEY No. ____</w:t>
      </w:r>
    </w:p>
    <w:p w:rsidR="004D0822" w:rsidRPr="00420247" w:rsidRDefault="004D0822" w:rsidP="00420247">
      <w:pPr>
        <w:spacing w:after="0" w:line="240" w:lineRule="auto"/>
        <w:jc w:val="center"/>
        <w:rPr>
          <w:rFonts w:ascii="Courier New" w:eastAsia="Times New Roman" w:hAnsi="Courier New" w:cs="Courier New"/>
          <w:b/>
          <w:bCs/>
          <w:sz w:val="28"/>
          <w:szCs w:val="28"/>
          <w:lang w:eastAsia="es-NI"/>
        </w:rPr>
      </w:pPr>
    </w:p>
    <w:p w:rsidR="00815ADC" w:rsidRPr="00815ADC" w:rsidRDefault="00815ADC" w:rsidP="00815ADC">
      <w:pPr>
        <w:spacing w:after="0" w:line="240" w:lineRule="auto"/>
        <w:jc w:val="center"/>
        <w:rPr>
          <w:rFonts w:ascii="Courier New" w:hAnsi="Courier New" w:cs="Courier New"/>
          <w:b/>
          <w:sz w:val="28"/>
          <w:szCs w:val="28"/>
        </w:rPr>
      </w:pPr>
      <w:r w:rsidRPr="00815ADC">
        <w:rPr>
          <w:rFonts w:ascii="Courier New" w:hAnsi="Courier New" w:cs="Courier New"/>
          <w:b/>
          <w:sz w:val="28"/>
          <w:szCs w:val="28"/>
        </w:rPr>
        <w:t>LEY DE ASOCIACIÓN PÚBLICO PRIVADA</w:t>
      </w:r>
    </w:p>
    <w:p w:rsidR="00815ADC" w:rsidRPr="00815ADC" w:rsidRDefault="00815ADC" w:rsidP="00815ADC">
      <w:pPr>
        <w:spacing w:after="0" w:line="240" w:lineRule="auto"/>
        <w:rPr>
          <w:rFonts w:ascii="Courier New" w:hAnsi="Courier New" w:cs="Courier New"/>
          <w:b/>
          <w:sz w:val="28"/>
          <w:szCs w:val="28"/>
        </w:rPr>
      </w:pPr>
    </w:p>
    <w:p w:rsidR="00815ADC" w:rsidRPr="00815ADC" w:rsidRDefault="00815ADC" w:rsidP="00815ADC">
      <w:pPr>
        <w:pStyle w:val="Sinespaciado"/>
        <w:jc w:val="center"/>
        <w:rPr>
          <w:rFonts w:ascii="Courier New" w:hAnsi="Courier New" w:cs="Courier New"/>
          <w:b/>
          <w:sz w:val="28"/>
          <w:szCs w:val="28"/>
        </w:rPr>
      </w:pPr>
      <w:r w:rsidRPr="00815ADC">
        <w:rPr>
          <w:rFonts w:ascii="Courier New" w:hAnsi="Courier New" w:cs="Courier New"/>
          <w:b/>
          <w:sz w:val="28"/>
          <w:szCs w:val="28"/>
        </w:rPr>
        <w:t>CAPÍTULO I</w:t>
      </w:r>
    </w:p>
    <w:p w:rsidR="00815ADC" w:rsidRPr="00815ADC" w:rsidRDefault="00815ADC" w:rsidP="00815ADC">
      <w:pPr>
        <w:pStyle w:val="Sinespaciado"/>
        <w:jc w:val="center"/>
        <w:rPr>
          <w:rFonts w:ascii="Courier New" w:hAnsi="Courier New" w:cs="Courier New"/>
          <w:b/>
          <w:sz w:val="28"/>
          <w:szCs w:val="28"/>
        </w:rPr>
      </w:pPr>
      <w:r w:rsidRPr="00815ADC">
        <w:rPr>
          <w:rFonts w:ascii="Courier New" w:hAnsi="Courier New" w:cs="Courier New"/>
          <w:b/>
          <w:sz w:val="28"/>
          <w:szCs w:val="28"/>
        </w:rPr>
        <w:t>DISPOSICIONES GENERALES</w:t>
      </w:r>
    </w:p>
    <w:p w:rsidR="00815ADC" w:rsidRPr="00815ADC" w:rsidRDefault="00815ADC" w:rsidP="00815ADC">
      <w:pPr>
        <w:pStyle w:val="Sinespaciado"/>
        <w:jc w:val="center"/>
        <w:rPr>
          <w:rFonts w:ascii="Courier New" w:hAnsi="Courier New" w:cs="Courier New"/>
          <w:b/>
          <w:sz w:val="28"/>
          <w:szCs w:val="28"/>
        </w:rPr>
      </w:pPr>
    </w:p>
    <w:p w:rsidR="00815ADC" w:rsidRPr="00815ADC" w:rsidRDefault="00815ADC" w:rsidP="00815ADC">
      <w:pPr>
        <w:pStyle w:val="Epgrafe"/>
        <w:jc w:val="both"/>
        <w:rPr>
          <w:rFonts w:ascii="Courier New" w:hAnsi="Courier New" w:cs="Courier New"/>
          <w:b w:val="0"/>
          <w:bCs w:val="0"/>
          <w:color w:val="auto"/>
          <w:spacing w:val="-1"/>
          <w:sz w:val="28"/>
          <w:szCs w:val="28"/>
          <w:lang w:val="es-ES_tradnl"/>
        </w:rPr>
      </w:pPr>
      <w:r w:rsidRPr="00815ADC">
        <w:rPr>
          <w:rFonts w:ascii="Courier New" w:hAnsi="Courier New" w:cs="Courier New"/>
          <w:bCs w:val="0"/>
          <w:color w:val="auto"/>
          <w:sz w:val="28"/>
          <w:szCs w:val="28"/>
        </w:rPr>
        <w:t xml:space="preserve">Artículo </w:t>
      </w:r>
      <w:r w:rsidRPr="00815ADC">
        <w:rPr>
          <w:rFonts w:ascii="Courier New" w:hAnsi="Courier New" w:cs="Courier New"/>
          <w:bCs w:val="0"/>
          <w:color w:val="auto"/>
          <w:sz w:val="28"/>
          <w:szCs w:val="28"/>
        </w:rPr>
        <w:fldChar w:fldCharType="begin"/>
      </w:r>
      <w:r w:rsidRPr="00815ADC">
        <w:rPr>
          <w:rFonts w:ascii="Courier New" w:hAnsi="Courier New" w:cs="Courier New"/>
          <w:bCs w:val="0"/>
          <w:color w:val="auto"/>
          <w:sz w:val="28"/>
          <w:szCs w:val="28"/>
        </w:rPr>
        <w:instrText xml:space="preserve"> SEQ Artículo_ \* ARABIC </w:instrText>
      </w:r>
      <w:r w:rsidRPr="00815ADC">
        <w:rPr>
          <w:rFonts w:ascii="Courier New" w:hAnsi="Courier New" w:cs="Courier New"/>
          <w:bCs w:val="0"/>
          <w:color w:val="auto"/>
          <w:sz w:val="28"/>
          <w:szCs w:val="28"/>
        </w:rPr>
        <w:fldChar w:fldCharType="separate"/>
      </w:r>
      <w:r w:rsidRPr="00815ADC">
        <w:rPr>
          <w:rFonts w:ascii="Courier New" w:hAnsi="Courier New" w:cs="Courier New"/>
          <w:bCs w:val="0"/>
          <w:noProof/>
          <w:color w:val="auto"/>
          <w:sz w:val="28"/>
          <w:szCs w:val="28"/>
        </w:rPr>
        <w:t>1</w:t>
      </w:r>
      <w:r w:rsidRPr="00815ADC">
        <w:rPr>
          <w:rFonts w:ascii="Courier New" w:hAnsi="Courier New" w:cs="Courier New"/>
          <w:bCs w:val="0"/>
          <w:color w:val="auto"/>
          <w:sz w:val="28"/>
          <w:szCs w:val="28"/>
        </w:rPr>
        <w:fldChar w:fldCharType="end"/>
      </w:r>
      <w:r w:rsidRPr="00815ADC">
        <w:rPr>
          <w:rFonts w:ascii="Courier New" w:hAnsi="Courier New" w:cs="Courier New"/>
          <w:bCs w:val="0"/>
          <w:color w:val="auto"/>
          <w:sz w:val="28"/>
          <w:szCs w:val="28"/>
        </w:rPr>
        <w:t xml:space="preserve">. Objeto. </w:t>
      </w:r>
      <w:r w:rsidRPr="00815ADC">
        <w:rPr>
          <w:rFonts w:ascii="Courier New" w:hAnsi="Courier New" w:cs="Courier New"/>
          <w:b w:val="0"/>
          <w:bCs w:val="0"/>
          <w:color w:val="auto"/>
          <w:spacing w:val="-1"/>
          <w:sz w:val="28"/>
          <w:szCs w:val="28"/>
          <w:lang w:val="es-ES_tradnl"/>
        </w:rPr>
        <w:t>La presente Ley tiene por objeto regular la participación del sector público con el sector privado en la formulación, contratación, financiamiento, ejecución, operación y extinción de proyectos en Asociación Público Privada, que en adelante se abreviará con las siglas APP.</w:t>
      </w:r>
    </w:p>
    <w:p w:rsidR="00815ADC" w:rsidRPr="00815ADC" w:rsidRDefault="00815ADC" w:rsidP="00815ADC">
      <w:pPr>
        <w:spacing w:line="240" w:lineRule="auto"/>
        <w:jc w:val="both"/>
        <w:rPr>
          <w:rFonts w:ascii="Courier New" w:eastAsia="Times New Roman" w:hAnsi="Courier New" w:cs="Courier New"/>
          <w:spacing w:val="-1"/>
          <w:sz w:val="28"/>
          <w:szCs w:val="28"/>
          <w:lang w:val="es-ES_tradnl"/>
        </w:rPr>
      </w:pPr>
      <w:r w:rsidRPr="00815ADC">
        <w:rPr>
          <w:rFonts w:ascii="Courier New" w:hAnsi="Courier New" w:cs="Courier New"/>
          <w:b/>
          <w:sz w:val="28"/>
          <w:szCs w:val="28"/>
        </w:rPr>
        <w:t xml:space="preserve">Artículo </w:t>
      </w:r>
      <w:r w:rsidRPr="00815ADC">
        <w:rPr>
          <w:rFonts w:ascii="Courier New" w:hAnsi="Courier New" w:cs="Courier New"/>
          <w:b/>
          <w:sz w:val="28"/>
          <w:szCs w:val="28"/>
        </w:rPr>
        <w:fldChar w:fldCharType="begin"/>
      </w:r>
      <w:r w:rsidRPr="00815ADC">
        <w:rPr>
          <w:rFonts w:ascii="Courier New" w:hAnsi="Courier New" w:cs="Courier New"/>
          <w:b/>
          <w:sz w:val="28"/>
          <w:szCs w:val="28"/>
        </w:rPr>
        <w:instrText xml:space="preserve"> SEQ Artículo_ \* ARABIC </w:instrText>
      </w:r>
      <w:r w:rsidRPr="00815ADC">
        <w:rPr>
          <w:rFonts w:ascii="Courier New" w:hAnsi="Courier New" w:cs="Courier New"/>
          <w:b/>
          <w:sz w:val="28"/>
          <w:szCs w:val="28"/>
        </w:rPr>
        <w:fldChar w:fldCharType="separate"/>
      </w:r>
      <w:r w:rsidRPr="00815ADC">
        <w:rPr>
          <w:rFonts w:ascii="Courier New" w:hAnsi="Courier New" w:cs="Courier New"/>
          <w:b/>
          <w:noProof/>
          <w:sz w:val="28"/>
          <w:szCs w:val="28"/>
        </w:rPr>
        <w:t>2</w:t>
      </w:r>
      <w:r w:rsidRPr="00815ADC">
        <w:rPr>
          <w:rFonts w:ascii="Courier New" w:hAnsi="Courier New" w:cs="Courier New"/>
          <w:b/>
          <w:sz w:val="28"/>
          <w:szCs w:val="28"/>
        </w:rPr>
        <w:fldChar w:fldCharType="end"/>
      </w:r>
      <w:r w:rsidRPr="00815ADC">
        <w:rPr>
          <w:rFonts w:ascii="Courier New" w:hAnsi="Courier New" w:cs="Courier New"/>
          <w:b/>
          <w:sz w:val="28"/>
          <w:szCs w:val="28"/>
        </w:rPr>
        <w:t>. Ámbito de aplicación</w:t>
      </w:r>
      <w:r w:rsidRPr="00815ADC">
        <w:rPr>
          <w:rFonts w:ascii="Courier New" w:eastAsia="Times New Roman" w:hAnsi="Courier New" w:cs="Courier New"/>
          <w:b/>
          <w:bCs/>
          <w:sz w:val="28"/>
          <w:szCs w:val="28"/>
          <w:lang w:val="es-ES_tradnl"/>
        </w:rPr>
        <w:t>.</w:t>
      </w:r>
      <w:r w:rsidRPr="00815ADC">
        <w:rPr>
          <w:rFonts w:ascii="Courier New" w:eastAsia="Times New Roman" w:hAnsi="Courier New" w:cs="Courier New"/>
          <w:spacing w:val="-1"/>
          <w:sz w:val="28"/>
          <w:szCs w:val="28"/>
          <w:lang w:val="es-ES_tradnl"/>
        </w:rPr>
        <w:t xml:space="preserve"> La presente Ley es aplicable a los Proyectos y Contratos desarrollados bajo el esquema de Asociación Público Privada para la provisión de infraestructura y servicios públicos, así como a las entidades del sector público y a las personas naturales o jurídicas del sector privado relacionados con éstos. </w:t>
      </w:r>
    </w:p>
    <w:p w:rsidR="00815ADC" w:rsidRPr="00815ADC" w:rsidRDefault="00815ADC" w:rsidP="00815ADC">
      <w:pPr>
        <w:jc w:val="both"/>
        <w:rPr>
          <w:rFonts w:ascii="Courier New" w:eastAsia="Times New Roman" w:hAnsi="Courier New" w:cs="Courier New"/>
          <w:b/>
          <w:spacing w:val="-1"/>
          <w:sz w:val="28"/>
          <w:szCs w:val="28"/>
          <w:lang w:val="es-ES_tradnl"/>
        </w:rPr>
      </w:pPr>
      <w:r w:rsidRPr="00815ADC">
        <w:rPr>
          <w:rFonts w:ascii="Courier New" w:eastAsia="Times New Roman" w:hAnsi="Courier New" w:cs="Courier New"/>
          <w:b/>
          <w:spacing w:val="-1"/>
          <w:sz w:val="28"/>
          <w:szCs w:val="28"/>
          <w:lang w:val="es-ES_tradnl"/>
        </w:rPr>
        <w:t>Artículo 3. Definiciones:</w:t>
      </w:r>
      <w:r w:rsidRPr="00815ADC">
        <w:rPr>
          <w:rFonts w:ascii="Courier New" w:hAnsi="Courier New" w:cs="Courier New"/>
          <w:sz w:val="28"/>
          <w:szCs w:val="28"/>
        </w:rPr>
        <w:t xml:space="preserve"> Para efectos de aplicación de la presente Ley, se entenderá por:</w:t>
      </w:r>
    </w:p>
    <w:p w:rsidR="00815ADC" w:rsidRDefault="00815ADC" w:rsidP="00815ADC">
      <w:pPr>
        <w:pStyle w:val="Sinespaciado"/>
        <w:jc w:val="both"/>
        <w:rPr>
          <w:rFonts w:ascii="Courier New" w:hAnsi="Courier New" w:cs="Courier New"/>
          <w:sz w:val="28"/>
          <w:szCs w:val="28"/>
        </w:rPr>
      </w:pPr>
      <w:r w:rsidRPr="00815ADC">
        <w:rPr>
          <w:rFonts w:ascii="Courier New" w:hAnsi="Courier New" w:cs="Courier New"/>
          <w:b/>
          <w:sz w:val="28"/>
          <w:szCs w:val="28"/>
        </w:rPr>
        <w:lastRenderedPageBreak/>
        <w:t xml:space="preserve">Contrato de Asociación Público Privada o Contrato: </w:t>
      </w:r>
      <w:r w:rsidRPr="00815ADC">
        <w:rPr>
          <w:rFonts w:ascii="Courier New" w:hAnsi="Courier New" w:cs="Courier New"/>
          <w:sz w:val="28"/>
          <w:szCs w:val="28"/>
        </w:rPr>
        <w:t>Acuerdo de voluntades jurídicamente vinculantes, celebrado entre la Institución Contratante del Estado y el Participante Privado, en que se fijan las condiciones, derechos y obligaciones para la ejecución de un Proyecto de Asociación Público Privada. El Pliego de Bases y Condiciones y la Oferta Técnica y Económica del Proyecto formarán parte del Contrato.</w:t>
      </w:r>
    </w:p>
    <w:p w:rsidR="00815ADC" w:rsidRPr="00815ADC" w:rsidRDefault="00815ADC" w:rsidP="00815ADC">
      <w:pPr>
        <w:pStyle w:val="Sinespaciado"/>
        <w:jc w:val="both"/>
        <w:rPr>
          <w:rFonts w:ascii="Courier New" w:hAnsi="Courier New" w:cs="Courier New"/>
          <w:sz w:val="28"/>
          <w:szCs w:val="28"/>
        </w:rPr>
      </w:pPr>
    </w:p>
    <w:p w:rsidR="00815ADC" w:rsidRDefault="00815ADC" w:rsidP="00815ADC">
      <w:pPr>
        <w:pStyle w:val="Sinespaciado"/>
        <w:jc w:val="both"/>
        <w:rPr>
          <w:rFonts w:ascii="Courier New" w:hAnsi="Courier New" w:cs="Courier New"/>
          <w:sz w:val="28"/>
          <w:szCs w:val="28"/>
        </w:rPr>
      </w:pPr>
      <w:r w:rsidRPr="00815ADC">
        <w:rPr>
          <w:rFonts w:ascii="Courier New" w:eastAsia="Times New Roman" w:hAnsi="Courier New" w:cs="Courier New"/>
          <w:b/>
          <w:spacing w:val="-1"/>
          <w:sz w:val="28"/>
          <w:szCs w:val="28"/>
          <w:lang w:val="es-ES_tradnl"/>
        </w:rPr>
        <w:t>Infraestructura Pública.</w:t>
      </w:r>
      <w:r w:rsidRPr="00815ADC">
        <w:rPr>
          <w:rFonts w:ascii="Courier New" w:eastAsia="Times New Roman" w:hAnsi="Courier New" w:cs="Courier New"/>
          <w:spacing w:val="-1"/>
          <w:sz w:val="28"/>
          <w:szCs w:val="28"/>
          <w:lang w:val="es-ES_tradnl"/>
        </w:rPr>
        <w:t xml:space="preserve"> </w:t>
      </w:r>
      <w:r w:rsidRPr="00815ADC">
        <w:rPr>
          <w:rFonts w:ascii="Courier New" w:hAnsi="Courier New" w:cs="Courier New"/>
          <w:sz w:val="28"/>
          <w:szCs w:val="28"/>
        </w:rPr>
        <w:t>Instalaciones físicas, sistemas y equipamiento requeridos para la adecuada provisión de servicios públicos.</w:t>
      </w:r>
    </w:p>
    <w:p w:rsidR="00815ADC" w:rsidRPr="00815ADC" w:rsidRDefault="00815ADC" w:rsidP="00815ADC">
      <w:pPr>
        <w:pStyle w:val="Sinespaciado"/>
        <w:jc w:val="both"/>
        <w:rPr>
          <w:rFonts w:ascii="Courier New" w:hAnsi="Courier New" w:cs="Courier New"/>
          <w:sz w:val="28"/>
          <w:szCs w:val="28"/>
        </w:rPr>
      </w:pPr>
    </w:p>
    <w:p w:rsidR="00815ADC" w:rsidRDefault="00815ADC" w:rsidP="00815ADC">
      <w:pPr>
        <w:pStyle w:val="Sinespaciado"/>
        <w:jc w:val="both"/>
        <w:rPr>
          <w:rFonts w:ascii="Courier New" w:hAnsi="Courier New" w:cs="Courier New"/>
          <w:sz w:val="28"/>
          <w:szCs w:val="28"/>
        </w:rPr>
      </w:pPr>
      <w:r w:rsidRPr="00815ADC">
        <w:rPr>
          <w:rFonts w:ascii="Courier New" w:hAnsi="Courier New" w:cs="Courier New"/>
          <w:b/>
          <w:sz w:val="28"/>
          <w:szCs w:val="28"/>
        </w:rPr>
        <w:t>Institución Contratante:</w:t>
      </w:r>
      <w:r w:rsidRPr="00815ADC">
        <w:rPr>
          <w:rFonts w:ascii="Courier New" w:hAnsi="Courier New" w:cs="Courier New"/>
          <w:sz w:val="28"/>
          <w:szCs w:val="28"/>
        </w:rPr>
        <w:t xml:space="preserve"> Organismo o Institución del Estado que contrata con un Participante Privado la provisión de infraestructura pública bajo el régimen establecido en la presente Ley.</w:t>
      </w:r>
    </w:p>
    <w:p w:rsidR="00815ADC" w:rsidRPr="00815ADC" w:rsidRDefault="00815ADC" w:rsidP="00815ADC">
      <w:pPr>
        <w:pStyle w:val="Sinespaciado"/>
        <w:jc w:val="both"/>
        <w:rPr>
          <w:rFonts w:ascii="Courier New" w:hAnsi="Courier New" w:cs="Courier New"/>
          <w:sz w:val="28"/>
          <w:szCs w:val="28"/>
        </w:rPr>
      </w:pPr>
    </w:p>
    <w:p w:rsidR="00815ADC" w:rsidRDefault="00815ADC" w:rsidP="00815ADC">
      <w:pPr>
        <w:pStyle w:val="Sinespaciado"/>
        <w:jc w:val="both"/>
        <w:rPr>
          <w:rFonts w:ascii="Courier New" w:hAnsi="Courier New" w:cs="Courier New"/>
          <w:sz w:val="28"/>
          <w:szCs w:val="28"/>
        </w:rPr>
      </w:pPr>
      <w:r w:rsidRPr="00815ADC">
        <w:rPr>
          <w:rFonts w:ascii="Courier New" w:hAnsi="Courier New" w:cs="Courier New"/>
          <w:b/>
          <w:sz w:val="28"/>
          <w:szCs w:val="28"/>
        </w:rPr>
        <w:t xml:space="preserve">Niveles de Servicio: </w:t>
      </w:r>
      <w:r w:rsidRPr="00815ADC">
        <w:rPr>
          <w:rFonts w:ascii="Courier New" w:hAnsi="Courier New" w:cs="Courier New"/>
          <w:sz w:val="28"/>
          <w:szCs w:val="28"/>
        </w:rPr>
        <w:t>Conjunto de funcionalidades y prestaciones que un Proyecto de Asociación Público Privada deben proveer durante su fase de Explotación, de conformidad a lo establecido en el Contrato de Asociación Público Privada.</w:t>
      </w:r>
    </w:p>
    <w:p w:rsidR="00815ADC" w:rsidRPr="00815ADC" w:rsidRDefault="00815ADC" w:rsidP="00815ADC">
      <w:pPr>
        <w:pStyle w:val="Sinespaciado"/>
        <w:jc w:val="both"/>
        <w:rPr>
          <w:rFonts w:ascii="Courier New" w:hAnsi="Courier New" w:cs="Courier New"/>
          <w:sz w:val="28"/>
          <w:szCs w:val="28"/>
        </w:rPr>
      </w:pPr>
    </w:p>
    <w:p w:rsidR="00815ADC" w:rsidRDefault="00815ADC" w:rsidP="00815ADC">
      <w:pPr>
        <w:pStyle w:val="Sinespaciado"/>
        <w:jc w:val="both"/>
        <w:rPr>
          <w:rFonts w:ascii="Courier New" w:hAnsi="Courier New" w:cs="Courier New"/>
          <w:sz w:val="28"/>
          <w:szCs w:val="28"/>
        </w:rPr>
      </w:pPr>
      <w:r w:rsidRPr="00815ADC">
        <w:rPr>
          <w:rFonts w:ascii="Courier New" w:hAnsi="Courier New" w:cs="Courier New"/>
          <w:b/>
          <w:sz w:val="28"/>
          <w:szCs w:val="28"/>
        </w:rPr>
        <w:t xml:space="preserve">Oferente: </w:t>
      </w:r>
      <w:r w:rsidRPr="00815ADC">
        <w:rPr>
          <w:rFonts w:ascii="Courier New" w:hAnsi="Courier New" w:cs="Courier New"/>
          <w:sz w:val="28"/>
          <w:szCs w:val="28"/>
        </w:rPr>
        <w:t>Persona natural o jurídica, nacional o extranjera que compite en el proceso de licitación de un Proyecto de Asociación Público Privada.</w:t>
      </w:r>
    </w:p>
    <w:p w:rsidR="00815ADC" w:rsidRPr="00815ADC" w:rsidRDefault="00815ADC" w:rsidP="00815ADC">
      <w:pPr>
        <w:pStyle w:val="Sinespaciado"/>
        <w:jc w:val="both"/>
        <w:rPr>
          <w:rFonts w:ascii="Courier New" w:hAnsi="Courier New" w:cs="Courier New"/>
          <w:sz w:val="28"/>
          <w:szCs w:val="28"/>
        </w:rPr>
      </w:pPr>
    </w:p>
    <w:p w:rsidR="00815ADC" w:rsidRDefault="00815ADC" w:rsidP="00815ADC">
      <w:pPr>
        <w:pStyle w:val="Sinespaciado"/>
        <w:jc w:val="both"/>
        <w:rPr>
          <w:rFonts w:ascii="Courier New" w:hAnsi="Courier New" w:cs="Courier New"/>
          <w:sz w:val="28"/>
          <w:szCs w:val="28"/>
        </w:rPr>
      </w:pPr>
      <w:r w:rsidRPr="00815ADC">
        <w:rPr>
          <w:rFonts w:ascii="Courier New" w:hAnsi="Courier New" w:cs="Courier New"/>
          <w:b/>
          <w:sz w:val="28"/>
          <w:szCs w:val="28"/>
        </w:rPr>
        <w:t xml:space="preserve">Participante Privado: </w:t>
      </w:r>
      <w:r w:rsidRPr="00815ADC">
        <w:rPr>
          <w:rFonts w:ascii="Courier New" w:hAnsi="Courier New" w:cs="Courier New"/>
          <w:sz w:val="28"/>
          <w:szCs w:val="28"/>
        </w:rPr>
        <w:t>Persona jurídica que ha suscrito un contrato para la ejecución de un Proyecto de Asociación Público Privada.</w:t>
      </w:r>
    </w:p>
    <w:p w:rsidR="00815ADC" w:rsidRPr="00815ADC" w:rsidRDefault="00815ADC" w:rsidP="00815ADC">
      <w:pPr>
        <w:pStyle w:val="Sinespaciado"/>
        <w:jc w:val="both"/>
        <w:rPr>
          <w:rFonts w:ascii="Courier New" w:hAnsi="Courier New" w:cs="Courier New"/>
          <w:sz w:val="28"/>
          <w:szCs w:val="28"/>
        </w:rPr>
      </w:pPr>
    </w:p>
    <w:p w:rsidR="00815ADC" w:rsidRDefault="00815ADC" w:rsidP="00815ADC">
      <w:pPr>
        <w:pStyle w:val="Sinespaciado"/>
        <w:jc w:val="both"/>
        <w:rPr>
          <w:rFonts w:ascii="Courier New" w:hAnsi="Courier New" w:cs="Courier New"/>
          <w:sz w:val="28"/>
          <w:szCs w:val="28"/>
        </w:rPr>
      </w:pPr>
      <w:r w:rsidRPr="00815ADC">
        <w:rPr>
          <w:rFonts w:ascii="Courier New" w:hAnsi="Courier New" w:cs="Courier New"/>
          <w:b/>
          <w:sz w:val="28"/>
          <w:szCs w:val="28"/>
        </w:rPr>
        <w:t>Pliego de Bases y Condiciones</w:t>
      </w:r>
      <w:r w:rsidR="00C2365E">
        <w:rPr>
          <w:rFonts w:ascii="Courier New" w:hAnsi="Courier New" w:cs="Courier New"/>
          <w:b/>
          <w:sz w:val="28"/>
          <w:szCs w:val="28"/>
        </w:rPr>
        <w:t xml:space="preserve"> (PBC)</w:t>
      </w:r>
      <w:r w:rsidRPr="00815ADC">
        <w:rPr>
          <w:rFonts w:ascii="Courier New" w:hAnsi="Courier New" w:cs="Courier New"/>
          <w:b/>
          <w:sz w:val="28"/>
          <w:szCs w:val="28"/>
        </w:rPr>
        <w:t>:</w:t>
      </w:r>
      <w:r w:rsidRPr="00815ADC">
        <w:rPr>
          <w:rFonts w:ascii="Courier New" w:hAnsi="Courier New" w:cs="Courier New"/>
          <w:sz w:val="28"/>
          <w:szCs w:val="28"/>
        </w:rPr>
        <w:t xml:space="preserve"> Es el documento o conjunto de documentos físicos o electrónicos que recoge las condiciones jurídicas, económicas y técnicas a partir de las cuales se realizará el proceso de licitación, </w:t>
      </w:r>
      <w:r w:rsidRPr="00815ADC">
        <w:rPr>
          <w:rFonts w:ascii="Courier New" w:hAnsi="Courier New" w:cs="Courier New"/>
          <w:sz w:val="28"/>
          <w:szCs w:val="28"/>
        </w:rPr>
        <w:lastRenderedPageBreak/>
        <w:t>adjudicación y formalización del contrato, así como el resto de etapas del mismo hasta su extinción.</w:t>
      </w:r>
    </w:p>
    <w:p w:rsidR="00815ADC" w:rsidRPr="00815ADC" w:rsidRDefault="00815ADC" w:rsidP="00815ADC">
      <w:pPr>
        <w:pStyle w:val="Sinespaciado"/>
        <w:jc w:val="both"/>
        <w:rPr>
          <w:rFonts w:ascii="Courier New" w:hAnsi="Courier New" w:cs="Courier New"/>
          <w:sz w:val="28"/>
          <w:szCs w:val="28"/>
        </w:rPr>
      </w:pPr>
    </w:p>
    <w:p w:rsidR="00815ADC" w:rsidRDefault="00815ADC" w:rsidP="00815ADC">
      <w:pPr>
        <w:pStyle w:val="Sinespaciado"/>
        <w:jc w:val="both"/>
        <w:rPr>
          <w:rFonts w:ascii="Courier New" w:hAnsi="Courier New" w:cs="Courier New"/>
          <w:sz w:val="28"/>
          <w:szCs w:val="28"/>
        </w:rPr>
      </w:pPr>
      <w:r w:rsidRPr="00815ADC">
        <w:rPr>
          <w:rFonts w:ascii="Courier New" w:hAnsi="Courier New" w:cs="Courier New"/>
          <w:b/>
          <w:sz w:val="28"/>
          <w:szCs w:val="28"/>
        </w:rPr>
        <w:t xml:space="preserve">Proyecto de Asociación Público Privada o Proyecto: </w:t>
      </w:r>
      <w:r w:rsidRPr="00815ADC">
        <w:rPr>
          <w:rFonts w:ascii="Courier New" w:hAnsi="Courier New" w:cs="Courier New"/>
          <w:sz w:val="28"/>
          <w:szCs w:val="28"/>
        </w:rPr>
        <w:t>Formulación, financiamiento, construcción, desarrollo, uso y goce, operación, mantenimiento, modernización, ampliación y mejoramiento de nuevas instalaciones de infraestructura pública y equipamiento asociado, así como la rehabilitación, modernización, explotación y el mantenimiento de instalaciones de infraestructura pública existentes y la prestación de servicios públicos, a través del Participante Privado que aportan recursos sobre bienes del Estado.</w:t>
      </w:r>
    </w:p>
    <w:p w:rsidR="00815ADC" w:rsidRPr="00815ADC" w:rsidRDefault="00815ADC" w:rsidP="00815ADC">
      <w:pPr>
        <w:pStyle w:val="Sinespaciado"/>
        <w:jc w:val="both"/>
        <w:rPr>
          <w:rFonts w:ascii="Courier New" w:hAnsi="Courier New" w:cs="Courier New"/>
          <w:sz w:val="28"/>
          <w:szCs w:val="28"/>
        </w:rPr>
      </w:pPr>
    </w:p>
    <w:p w:rsidR="00815ADC" w:rsidRDefault="00815ADC" w:rsidP="00815ADC">
      <w:pPr>
        <w:pStyle w:val="Sinespaciado"/>
        <w:jc w:val="both"/>
        <w:rPr>
          <w:rFonts w:ascii="Courier New" w:hAnsi="Courier New" w:cs="Courier New"/>
          <w:sz w:val="28"/>
          <w:szCs w:val="28"/>
        </w:rPr>
      </w:pPr>
      <w:r w:rsidRPr="00815ADC">
        <w:rPr>
          <w:rFonts w:ascii="Courier New" w:eastAsia="Times New Roman" w:hAnsi="Courier New" w:cs="Courier New"/>
          <w:b/>
          <w:spacing w:val="-1"/>
          <w:sz w:val="28"/>
          <w:szCs w:val="28"/>
          <w:lang w:val="es-ES_tradnl"/>
        </w:rPr>
        <w:t>Servicio Público:</w:t>
      </w:r>
      <w:r w:rsidRPr="00815ADC">
        <w:rPr>
          <w:rFonts w:ascii="Courier New" w:hAnsi="Courier New" w:cs="Courier New"/>
          <w:sz w:val="28"/>
          <w:szCs w:val="28"/>
        </w:rPr>
        <w:t xml:space="preserve"> Prestaciones desarrolladas por entidades del sector público las cuales por efecto de la presente Ley cuentan con la participación del sector privado y que tienen como finalidad satisfacer objetivos de interés público.</w:t>
      </w:r>
    </w:p>
    <w:p w:rsidR="00815ADC" w:rsidRPr="00815ADC" w:rsidRDefault="00815ADC" w:rsidP="00815ADC">
      <w:pPr>
        <w:pStyle w:val="Sinespaciado"/>
        <w:jc w:val="both"/>
        <w:rPr>
          <w:rFonts w:ascii="Courier New" w:hAnsi="Courier New" w:cs="Courier New"/>
          <w:sz w:val="28"/>
          <w:szCs w:val="28"/>
        </w:rPr>
      </w:pPr>
    </w:p>
    <w:p w:rsidR="00815ADC" w:rsidRDefault="00815ADC" w:rsidP="00815ADC">
      <w:pPr>
        <w:pStyle w:val="Sinespaciado"/>
        <w:jc w:val="both"/>
        <w:rPr>
          <w:rFonts w:ascii="Courier New" w:hAnsi="Courier New" w:cs="Courier New"/>
          <w:sz w:val="28"/>
          <w:szCs w:val="28"/>
        </w:rPr>
      </w:pPr>
      <w:r w:rsidRPr="00815ADC">
        <w:rPr>
          <w:rFonts w:ascii="Courier New" w:hAnsi="Courier New" w:cs="Courier New"/>
          <w:b/>
          <w:sz w:val="28"/>
          <w:szCs w:val="28"/>
        </w:rPr>
        <w:t xml:space="preserve">Usuario: </w:t>
      </w:r>
      <w:r w:rsidRPr="00815ADC">
        <w:rPr>
          <w:rFonts w:ascii="Courier New" w:hAnsi="Courier New" w:cs="Courier New"/>
          <w:sz w:val="28"/>
          <w:szCs w:val="28"/>
        </w:rPr>
        <w:t>Persona natural o jurídica que se beneficia directamente y en común con otras personas, de una infraestructura pública o prestación de servicio derivado de un Proyecto de Asociación Público Privada.</w:t>
      </w:r>
    </w:p>
    <w:p w:rsidR="00815ADC" w:rsidRPr="00815ADC" w:rsidRDefault="00815ADC" w:rsidP="00815ADC">
      <w:pPr>
        <w:pStyle w:val="Sinespaciado"/>
        <w:jc w:val="both"/>
        <w:rPr>
          <w:rFonts w:ascii="Courier New" w:hAnsi="Courier New" w:cs="Courier New"/>
          <w:sz w:val="28"/>
          <w:szCs w:val="28"/>
        </w:rPr>
      </w:pPr>
    </w:p>
    <w:p w:rsidR="00815ADC" w:rsidRDefault="00815ADC" w:rsidP="00815ADC">
      <w:pPr>
        <w:pStyle w:val="Sinespaciado"/>
        <w:jc w:val="both"/>
        <w:rPr>
          <w:rFonts w:ascii="Courier New" w:hAnsi="Courier New" w:cs="Courier New"/>
          <w:sz w:val="28"/>
          <w:szCs w:val="28"/>
        </w:rPr>
      </w:pPr>
      <w:r w:rsidRPr="00815ADC">
        <w:rPr>
          <w:rFonts w:ascii="Courier New" w:hAnsi="Courier New" w:cs="Courier New"/>
          <w:b/>
          <w:sz w:val="28"/>
          <w:szCs w:val="28"/>
        </w:rPr>
        <w:t xml:space="preserve">Artículo </w:t>
      </w:r>
      <w:r w:rsidRPr="00815ADC">
        <w:rPr>
          <w:rFonts w:ascii="Courier New" w:hAnsi="Courier New" w:cs="Courier New"/>
          <w:b/>
          <w:sz w:val="28"/>
          <w:szCs w:val="28"/>
        </w:rPr>
        <w:fldChar w:fldCharType="begin"/>
      </w:r>
      <w:r w:rsidRPr="00815ADC">
        <w:rPr>
          <w:rFonts w:ascii="Courier New" w:hAnsi="Courier New" w:cs="Courier New"/>
          <w:b/>
          <w:sz w:val="28"/>
          <w:szCs w:val="28"/>
        </w:rPr>
        <w:instrText xml:space="preserve"> SEQ Artículo_ \* ARABIC </w:instrText>
      </w:r>
      <w:r w:rsidRPr="00815ADC">
        <w:rPr>
          <w:rFonts w:ascii="Courier New" w:hAnsi="Courier New" w:cs="Courier New"/>
          <w:b/>
          <w:sz w:val="28"/>
          <w:szCs w:val="28"/>
        </w:rPr>
        <w:fldChar w:fldCharType="separate"/>
      </w:r>
      <w:r w:rsidRPr="00815ADC">
        <w:rPr>
          <w:rFonts w:ascii="Courier New" w:hAnsi="Courier New" w:cs="Courier New"/>
          <w:b/>
          <w:noProof/>
          <w:sz w:val="28"/>
          <w:szCs w:val="28"/>
        </w:rPr>
        <w:t>4</w:t>
      </w:r>
      <w:r w:rsidRPr="00815ADC">
        <w:rPr>
          <w:rFonts w:ascii="Courier New" w:hAnsi="Courier New" w:cs="Courier New"/>
          <w:b/>
          <w:sz w:val="28"/>
          <w:szCs w:val="28"/>
        </w:rPr>
        <w:fldChar w:fldCharType="end"/>
      </w:r>
      <w:r w:rsidRPr="00815ADC">
        <w:rPr>
          <w:rFonts w:ascii="Courier New" w:hAnsi="Courier New" w:cs="Courier New"/>
          <w:b/>
          <w:sz w:val="28"/>
          <w:szCs w:val="28"/>
        </w:rPr>
        <w:t>.</w:t>
      </w:r>
      <w:r w:rsidRPr="00815ADC">
        <w:rPr>
          <w:rFonts w:ascii="Courier New" w:hAnsi="Courier New" w:cs="Courier New"/>
          <w:b/>
          <w:bCs/>
          <w:sz w:val="28"/>
          <w:szCs w:val="28"/>
        </w:rPr>
        <w:t xml:space="preserve"> </w:t>
      </w:r>
      <w:r w:rsidRPr="00815ADC">
        <w:rPr>
          <w:rFonts w:ascii="Courier New" w:hAnsi="Courier New" w:cs="Courier New"/>
          <w:b/>
          <w:sz w:val="28"/>
          <w:szCs w:val="28"/>
        </w:rPr>
        <w:t>Principios Generales</w:t>
      </w:r>
      <w:r w:rsidRPr="00815ADC">
        <w:rPr>
          <w:rFonts w:ascii="Courier New" w:hAnsi="Courier New" w:cs="Courier New"/>
          <w:sz w:val="28"/>
          <w:szCs w:val="28"/>
        </w:rPr>
        <w:t>. Todas las disposiciones contenidas en la presente ley, serán aplicadas observando los siguientes principios generales:</w:t>
      </w:r>
    </w:p>
    <w:p w:rsidR="00815ADC" w:rsidRPr="00815ADC" w:rsidRDefault="00815ADC" w:rsidP="00815ADC">
      <w:pPr>
        <w:pStyle w:val="Sinespaciado"/>
        <w:jc w:val="both"/>
        <w:rPr>
          <w:rFonts w:ascii="Courier New" w:hAnsi="Courier New" w:cs="Courier New"/>
          <w:sz w:val="28"/>
          <w:szCs w:val="28"/>
        </w:rPr>
      </w:pPr>
    </w:p>
    <w:p w:rsidR="00815ADC" w:rsidRDefault="00815ADC" w:rsidP="00815ADC">
      <w:pPr>
        <w:pStyle w:val="Sinespaciado"/>
        <w:numPr>
          <w:ilvl w:val="0"/>
          <w:numId w:val="43"/>
        </w:numPr>
        <w:jc w:val="both"/>
        <w:rPr>
          <w:rFonts w:ascii="Courier New" w:hAnsi="Courier New" w:cs="Courier New"/>
          <w:sz w:val="28"/>
          <w:szCs w:val="28"/>
        </w:rPr>
      </w:pPr>
      <w:r w:rsidRPr="00815ADC">
        <w:rPr>
          <w:rFonts w:ascii="Courier New" w:hAnsi="Courier New" w:cs="Courier New"/>
          <w:b/>
          <w:sz w:val="28"/>
          <w:szCs w:val="28"/>
        </w:rPr>
        <w:t>Rectoría del Estado:</w:t>
      </w:r>
      <w:r w:rsidRPr="00815ADC">
        <w:rPr>
          <w:rFonts w:ascii="Courier New" w:hAnsi="Courier New" w:cs="Courier New"/>
          <w:sz w:val="28"/>
          <w:szCs w:val="28"/>
        </w:rPr>
        <w:t xml:space="preserve"> Los Proyectos de Asociación Público Privada se realizarán bajo el principio de que únicamente el Estado tiene rectoría, competencia y facultades de planeación, control, sanción, regulación, supervisión y vigilancia sobre la ejecución de los Proyectos y Contratos respectivos, a través de las instituciones que correspondan. El Estado garantizará el bien común en el ejercicio de su rectoría, sin </w:t>
      </w:r>
      <w:r w:rsidRPr="00815ADC">
        <w:rPr>
          <w:rFonts w:ascii="Courier New" w:hAnsi="Courier New" w:cs="Courier New"/>
          <w:sz w:val="28"/>
          <w:szCs w:val="28"/>
        </w:rPr>
        <w:lastRenderedPageBreak/>
        <w:t>perjuicio de los derechos, obligaciones y responsabilidades que se deriven para los Participantes Privados y Usuarios de conformidad con lo establecido en la presente Ley y su Reglamento.</w:t>
      </w:r>
    </w:p>
    <w:p w:rsidR="00815ADC" w:rsidRPr="00815ADC" w:rsidRDefault="00815ADC" w:rsidP="00815ADC">
      <w:pPr>
        <w:pStyle w:val="Sinespaciado"/>
        <w:ind w:left="720"/>
        <w:jc w:val="both"/>
        <w:rPr>
          <w:rFonts w:ascii="Courier New" w:hAnsi="Courier New" w:cs="Courier New"/>
          <w:sz w:val="28"/>
          <w:szCs w:val="28"/>
        </w:rPr>
      </w:pPr>
    </w:p>
    <w:p w:rsidR="00815ADC" w:rsidRDefault="00815ADC" w:rsidP="00815ADC">
      <w:pPr>
        <w:pStyle w:val="Sinespaciado"/>
        <w:numPr>
          <w:ilvl w:val="0"/>
          <w:numId w:val="43"/>
        </w:numPr>
        <w:jc w:val="both"/>
        <w:rPr>
          <w:rFonts w:ascii="Courier New" w:hAnsi="Courier New" w:cs="Courier New"/>
          <w:sz w:val="28"/>
          <w:szCs w:val="28"/>
        </w:rPr>
      </w:pPr>
      <w:r w:rsidRPr="00815ADC">
        <w:rPr>
          <w:rFonts w:ascii="Courier New" w:hAnsi="Courier New" w:cs="Courier New"/>
          <w:b/>
          <w:sz w:val="28"/>
          <w:szCs w:val="28"/>
        </w:rPr>
        <w:t>Incentivo a la inversión:</w:t>
      </w:r>
      <w:r w:rsidRPr="00815ADC">
        <w:rPr>
          <w:rFonts w:ascii="Courier New" w:hAnsi="Courier New" w:cs="Courier New"/>
          <w:sz w:val="28"/>
          <w:szCs w:val="28"/>
        </w:rPr>
        <w:t xml:space="preserve"> El esquema de Asociación Público Privada buscará incentivar la inversión privada en los Proyectos de interés nacional regulados por la presente Ley, en beneficio del desarrollo del país y de la más eficaz y eficiente satisfacción de las necesidades de la población, sin detrimento de la soberanía nacional. </w:t>
      </w:r>
    </w:p>
    <w:p w:rsidR="00815ADC" w:rsidRPr="00815ADC" w:rsidRDefault="00815ADC" w:rsidP="00815ADC">
      <w:pPr>
        <w:pStyle w:val="Sinespaciado"/>
        <w:jc w:val="both"/>
        <w:rPr>
          <w:rFonts w:ascii="Courier New" w:hAnsi="Courier New" w:cs="Courier New"/>
          <w:sz w:val="28"/>
          <w:szCs w:val="28"/>
        </w:rPr>
      </w:pPr>
    </w:p>
    <w:p w:rsidR="00815ADC" w:rsidRDefault="00815ADC" w:rsidP="00815ADC">
      <w:pPr>
        <w:pStyle w:val="Sinespaciado"/>
        <w:numPr>
          <w:ilvl w:val="0"/>
          <w:numId w:val="43"/>
        </w:numPr>
        <w:jc w:val="both"/>
        <w:rPr>
          <w:rFonts w:ascii="Courier New" w:hAnsi="Courier New" w:cs="Courier New"/>
          <w:sz w:val="28"/>
          <w:szCs w:val="28"/>
        </w:rPr>
      </w:pPr>
      <w:r w:rsidRPr="00815ADC">
        <w:rPr>
          <w:rFonts w:ascii="Courier New" w:hAnsi="Courier New" w:cs="Courier New"/>
          <w:b/>
          <w:sz w:val="28"/>
          <w:szCs w:val="28"/>
        </w:rPr>
        <w:t>Transparencia, Publicidad y Auditoría Social</w:t>
      </w:r>
      <w:r w:rsidRPr="00815ADC">
        <w:rPr>
          <w:rFonts w:ascii="Courier New" w:hAnsi="Courier New" w:cs="Courier New"/>
          <w:sz w:val="28"/>
          <w:szCs w:val="28"/>
        </w:rPr>
        <w:t>: Todas las actuaciones relacionadas con los Proyectos de Asociación Público Privada y actos que impliquen compromisos fiscales para el Estado y efectos sobre los Usuarios, serán públicos. En consecuencia toda la información existente en posesión de las entidades señaladas tendrá carácter público y será de libre acceso a la población. Las entidades sometidas al imperio de esta Ley, están en el deber de exponer y someter al escrutinio de los ciudadanos la información relativa a la gestión pública y al manejo de los recursos públicos que se les confían, para garantizar la protección y promoción de los derechos de los Usuarios, Participantes Privados y población en general.</w:t>
      </w:r>
    </w:p>
    <w:p w:rsidR="00815ADC" w:rsidRPr="00815ADC" w:rsidRDefault="00815ADC" w:rsidP="00815ADC">
      <w:pPr>
        <w:pStyle w:val="Sinespaciado"/>
        <w:jc w:val="both"/>
        <w:rPr>
          <w:rFonts w:ascii="Courier New" w:hAnsi="Courier New" w:cs="Courier New"/>
          <w:sz w:val="28"/>
          <w:szCs w:val="28"/>
        </w:rPr>
      </w:pPr>
    </w:p>
    <w:p w:rsidR="00815ADC" w:rsidRDefault="00815ADC" w:rsidP="00815ADC">
      <w:pPr>
        <w:pStyle w:val="Sinespaciado"/>
        <w:numPr>
          <w:ilvl w:val="0"/>
          <w:numId w:val="43"/>
        </w:numPr>
        <w:jc w:val="both"/>
        <w:rPr>
          <w:rFonts w:ascii="Courier New" w:hAnsi="Courier New" w:cs="Courier New"/>
          <w:sz w:val="28"/>
          <w:szCs w:val="28"/>
        </w:rPr>
      </w:pPr>
      <w:r w:rsidRPr="00815ADC">
        <w:rPr>
          <w:rFonts w:ascii="Courier New" w:hAnsi="Courier New" w:cs="Courier New"/>
          <w:b/>
          <w:sz w:val="28"/>
          <w:szCs w:val="28"/>
        </w:rPr>
        <w:t>Rentabilidad social:</w:t>
      </w:r>
      <w:r w:rsidRPr="00815ADC">
        <w:rPr>
          <w:rFonts w:ascii="Courier New" w:hAnsi="Courier New" w:cs="Courier New"/>
          <w:sz w:val="28"/>
          <w:szCs w:val="28"/>
        </w:rPr>
        <w:t xml:space="preserve"> Todo Proyecto de Asociación Público Privada, deberá responder a la materialización del bien común, estableciendo con claridad los objetivos de impacto socioeconómico y de restitución de derechos que el Estado pretende garantizar a la población, soportados en análisis de costo- beneficio.</w:t>
      </w:r>
    </w:p>
    <w:p w:rsidR="00815ADC" w:rsidRDefault="00815ADC" w:rsidP="00815ADC">
      <w:pPr>
        <w:pStyle w:val="Prrafodelista"/>
        <w:rPr>
          <w:rFonts w:ascii="Courier New" w:hAnsi="Courier New" w:cs="Courier New"/>
          <w:sz w:val="28"/>
          <w:szCs w:val="28"/>
        </w:rPr>
      </w:pPr>
    </w:p>
    <w:p w:rsidR="00815ADC" w:rsidRPr="00815ADC" w:rsidRDefault="00815ADC" w:rsidP="00815ADC">
      <w:pPr>
        <w:pStyle w:val="Sinespaciado"/>
        <w:ind w:left="720"/>
        <w:jc w:val="both"/>
        <w:rPr>
          <w:rFonts w:ascii="Courier New" w:hAnsi="Courier New" w:cs="Courier New"/>
          <w:sz w:val="28"/>
          <w:szCs w:val="28"/>
        </w:rPr>
      </w:pPr>
    </w:p>
    <w:p w:rsidR="00815ADC" w:rsidRDefault="00815ADC" w:rsidP="00815ADC">
      <w:pPr>
        <w:pStyle w:val="Sinespaciado"/>
        <w:numPr>
          <w:ilvl w:val="0"/>
          <w:numId w:val="43"/>
        </w:numPr>
        <w:jc w:val="both"/>
        <w:rPr>
          <w:rFonts w:ascii="Courier New" w:hAnsi="Courier New" w:cs="Courier New"/>
          <w:b/>
          <w:sz w:val="28"/>
          <w:szCs w:val="28"/>
        </w:rPr>
      </w:pPr>
      <w:r w:rsidRPr="00815ADC">
        <w:rPr>
          <w:rFonts w:ascii="Courier New" w:hAnsi="Courier New" w:cs="Courier New"/>
          <w:b/>
          <w:sz w:val="28"/>
          <w:szCs w:val="28"/>
        </w:rPr>
        <w:t xml:space="preserve">Eficiencia económica: </w:t>
      </w:r>
      <w:r w:rsidRPr="00815ADC">
        <w:rPr>
          <w:rFonts w:ascii="Courier New" w:hAnsi="Courier New" w:cs="Courier New"/>
          <w:sz w:val="28"/>
          <w:szCs w:val="28"/>
        </w:rPr>
        <w:t>Todo Proyecto de infraestructura y servicios públicos será desarrollado bajo el esquema de Asociación Público Privada sólo si es demostrado mediante estudios económicos y sus respectivos dictámenes técnicos, que es la mejor alternativa en términos de eficiencia, eficacia y sostenibilidad</w:t>
      </w:r>
      <w:r w:rsidRPr="00815ADC">
        <w:rPr>
          <w:rFonts w:ascii="Courier New" w:hAnsi="Courier New" w:cs="Courier New"/>
          <w:b/>
          <w:sz w:val="28"/>
          <w:szCs w:val="28"/>
        </w:rPr>
        <w:t>.</w:t>
      </w:r>
    </w:p>
    <w:p w:rsidR="00815ADC" w:rsidRPr="00815ADC" w:rsidRDefault="00815ADC" w:rsidP="00815ADC">
      <w:pPr>
        <w:pStyle w:val="Sinespaciado"/>
        <w:ind w:left="720"/>
        <w:jc w:val="both"/>
        <w:rPr>
          <w:rFonts w:ascii="Courier New" w:hAnsi="Courier New" w:cs="Courier New"/>
          <w:b/>
          <w:sz w:val="28"/>
          <w:szCs w:val="28"/>
        </w:rPr>
      </w:pPr>
    </w:p>
    <w:p w:rsidR="00815ADC" w:rsidRDefault="00815ADC" w:rsidP="00815ADC">
      <w:pPr>
        <w:pStyle w:val="Sinespaciado"/>
        <w:numPr>
          <w:ilvl w:val="0"/>
          <w:numId w:val="43"/>
        </w:numPr>
        <w:jc w:val="both"/>
        <w:rPr>
          <w:rFonts w:ascii="Courier New" w:hAnsi="Courier New" w:cs="Courier New"/>
          <w:sz w:val="28"/>
          <w:szCs w:val="28"/>
        </w:rPr>
      </w:pPr>
      <w:r w:rsidRPr="00815ADC">
        <w:rPr>
          <w:rFonts w:ascii="Courier New" w:hAnsi="Courier New" w:cs="Courier New"/>
          <w:b/>
          <w:sz w:val="28"/>
          <w:szCs w:val="28"/>
        </w:rPr>
        <w:t xml:space="preserve">Distribución de riesgos: </w:t>
      </w:r>
      <w:r w:rsidRPr="00815ADC">
        <w:rPr>
          <w:rFonts w:ascii="Courier New" w:hAnsi="Courier New" w:cs="Courier New"/>
          <w:sz w:val="28"/>
          <w:szCs w:val="28"/>
        </w:rPr>
        <w:t>La óptima distribución de los riesgos es una condición clave para alcanzar los beneficios socioeconómicos a través de los Contratos de Asociación Público Privada, los cuales deberán establecer, en forma clara y precisa, los riesgos que asumen específicamente la Institución Contratante y el Participante Privado.</w:t>
      </w:r>
    </w:p>
    <w:p w:rsidR="00815ADC" w:rsidRPr="00815ADC" w:rsidRDefault="00815ADC" w:rsidP="00815ADC">
      <w:pPr>
        <w:pStyle w:val="Sinespaciado"/>
        <w:jc w:val="both"/>
        <w:rPr>
          <w:rFonts w:ascii="Courier New" w:hAnsi="Courier New" w:cs="Courier New"/>
          <w:b/>
          <w:sz w:val="28"/>
          <w:szCs w:val="28"/>
        </w:rPr>
      </w:pPr>
    </w:p>
    <w:p w:rsidR="00815ADC" w:rsidRDefault="00815ADC" w:rsidP="00815ADC">
      <w:pPr>
        <w:pStyle w:val="Sinespaciado"/>
        <w:numPr>
          <w:ilvl w:val="0"/>
          <w:numId w:val="43"/>
        </w:numPr>
        <w:tabs>
          <w:tab w:val="left" w:pos="142"/>
        </w:tabs>
        <w:jc w:val="both"/>
        <w:rPr>
          <w:rFonts w:ascii="Courier New" w:hAnsi="Courier New" w:cs="Courier New"/>
          <w:sz w:val="28"/>
          <w:szCs w:val="28"/>
        </w:rPr>
      </w:pPr>
      <w:r w:rsidRPr="00815ADC">
        <w:rPr>
          <w:rFonts w:ascii="Courier New" w:hAnsi="Courier New" w:cs="Courier New"/>
          <w:b/>
          <w:sz w:val="28"/>
          <w:szCs w:val="28"/>
        </w:rPr>
        <w:t>Promoción de la Competencia:</w:t>
      </w:r>
      <w:r w:rsidRPr="00815ADC">
        <w:rPr>
          <w:rFonts w:ascii="Courier New" w:hAnsi="Courier New" w:cs="Courier New"/>
          <w:sz w:val="28"/>
          <w:szCs w:val="28"/>
        </w:rPr>
        <w:t xml:space="preserve"> Quien esté interesado en que le sea adjudicado un Contrato de Asociación Público Privada deberá competir bajo procedimientos, regulaciones o métodos que fomenten, en condiciones de igualdad, la más amplia, objetiva e imparcial concurrencia y pluralidad de potenciales participantes, que permita escoger al Participante Privado que pueda construir la infraestructura pública y/o prestar el servicio público de la forma más eficaz y eficiente.</w:t>
      </w:r>
    </w:p>
    <w:p w:rsidR="00815ADC" w:rsidRPr="00815ADC" w:rsidRDefault="00815ADC" w:rsidP="00815ADC">
      <w:pPr>
        <w:pStyle w:val="Sinespaciado"/>
        <w:tabs>
          <w:tab w:val="left" w:pos="142"/>
        </w:tabs>
        <w:jc w:val="both"/>
        <w:rPr>
          <w:rFonts w:ascii="Courier New" w:hAnsi="Courier New" w:cs="Courier New"/>
          <w:sz w:val="28"/>
          <w:szCs w:val="28"/>
        </w:rPr>
      </w:pPr>
      <w:r w:rsidRPr="00815ADC">
        <w:rPr>
          <w:rFonts w:ascii="Courier New" w:hAnsi="Courier New" w:cs="Courier New"/>
          <w:sz w:val="28"/>
          <w:szCs w:val="28"/>
        </w:rPr>
        <w:t xml:space="preserve"> </w:t>
      </w:r>
    </w:p>
    <w:p w:rsidR="00815ADC" w:rsidRDefault="00815ADC" w:rsidP="00815ADC">
      <w:pPr>
        <w:pStyle w:val="Sinespaciado"/>
        <w:numPr>
          <w:ilvl w:val="0"/>
          <w:numId w:val="43"/>
        </w:numPr>
        <w:jc w:val="both"/>
        <w:rPr>
          <w:rFonts w:ascii="Courier New" w:hAnsi="Courier New" w:cs="Courier New"/>
          <w:sz w:val="28"/>
          <w:szCs w:val="28"/>
        </w:rPr>
      </w:pPr>
      <w:r w:rsidRPr="00815ADC">
        <w:rPr>
          <w:rFonts w:ascii="Courier New" w:hAnsi="Courier New" w:cs="Courier New"/>
          <w:b/>
          <w:sz w:val="28"/>
          <w:szCs w:val="28"/>
        </w:rPr>
        <w:t>Seguridad Jurídica:</w:t>
      </w:r>
      <w:r w:rsidRPr="00815ADC">
        <w:rPr>
          <w:rFonts w:ascii="Courier New" w:hAnsi="Courier New" w:cs="Courier New"/>
          <w:sz w:val="28"/>
          <w:szCs w:val="28"/>
        </w:rPr>
        <w:t xml:space="preserve"> Es de interés público y esencial para el incentivo a la inversión privada que busca esta Ley, el cumplimiento irrestricto de las obligaciones y el ejercicio de los derechos a que den lugar los actos y contratos amparados en la presente norma jurídica. Las partes contratantes que incurran en incumplimiento del Contrato de Asociación Público Privada, serán responsables por los daños y perjuicios causados, de conformidad con la legislación vigente y el Contrato.</w:t>
      </w:r>
    </w:p>
    <w:p w:rsidR="00815ADC" w:rsidRDefault="00815ADC" w:rsidP="00815ADC">
      <w:pPr>
        <w:pStyle w:val="Prrafodelista"/>
        <w:rPr>
          <w:rFonts w:ascii="Courier New" w:hAnsi="Courier New" w:cs="Courier New"/>
          <w:sz w:val="28"/>
          <w:szCs w:val="28"/>
        </w:rPr>
      </w:pPr>
    </w:p>
    <w:p w:rsidR="00815ADC" w:rsidRPr="00815ADC" w:rsidRDefault="00815ADC" w:rsidP="00815ADC">
      <w:pPr>
        <w:pStyle w:val="Sinespaciado"/>
        <w:jc w:val="both"/>
        <w:rPr>
          <w:rFonts w:ascii="Courier New" w:hAnsi="Courier New" w:cs="Courier New"/>
          <w:sz w:val="28"/>
          <w:szCs w:val="28"/>
        </w:rPr>
      </w:pPr>
    </w:p>
    <w:p w:rsidR="00815ADC" w:rsidRDefault="00815ADC" w:rsidP="00815ADC">
      <w:pPr>
        <w:pStyle w:val="Sinespaciado"/>
        <w:numPr>
          <w:ilvl w:val="0"/>
          <w:numId w:val="43"/>
        </w:numPr>
        <w:jc w:val="both"/>
        <w:rPr>
          <w:rFonts w:ascii="Courier New" w:hAnsi="Courier New" w:cs="Courier New"/>
          <w:sz w:val="28"/>
          <w:szCs w:val="28"/>
        </w:rPr>
      </w:pPr>
      <w:r w:rsidRPr="00815ADC">
        <w:rPr>
          <w:rFonts w:ascii="Courier New" w:hAnsi="Courier New" w:cs="Courier New"/>
          <w:b/>
          <w:sz w:val="28"/>
          <w:szCs w:val="28"/>
        </w:rPr>
        <w:t xml:space="preserve">Responsabilidad fiscal: </w:t>
      </w:r>
      <w:r w:rsidRPr="00815ADC">
        <w:rPr>
          <w:rFonts w:ascii="Courier New" w:hAnsi="Courier New" w:cs="Courier New"/>
          <w:sz w:val="28"/>
          <w:szCs w:val="28"/>
        </w:rPr>
        <w:t>Toda decisión de desarrollar un Proyecto de Asociación Pública Privada se sustentará en análisis económicos y de sostenibilidad fiscal que demuestren la asequibilidad fiscal o capacidad del Estado para cumplir con las obligaciones de pagos futuros, ciertos y contingentes, derivados del Contrato de Asociación Público Privada y estarán registradas en las Estadísticas de Finanzas Públicas. En todo caso, en la celebración y administración de los Contratos APP deberá ejercerse la responsabilidad fiscal de conformidad con la Ley de la materia y en las disposiciones que se establezcan en esta Ley. Deberá existir consistencia entre los criterios contables que se utilicen para registrar un Contrato de Asociación Público Privada dentro del régimen de administración financiera del Estado y aquellos que utilice el Participante Privado.</w:t>
      </w:r>
    </w:p>
    <w:p w:rsidR="00815ADC" w:rsidRPr="00815ADC" w:rsidRDefault="00815ADC" w:rsidP="00815ADC">
      <w:pPr>
        <w:pStyle w:val="Sinespaciado"/>
        <w:ind w:left="720"/>
        <w:jc w:val="both"/>
        <w:rPr>
          <w:rFonts w:ascii="Courier New" w:hAnsi="Courier New" w:cs="Courier New"/>
          <w:sz w:val="28"/>
          <w:szCs w:val="28"/>
        </w:rPr>
      </w:pPr>
    </w:p>
    <w:p w:rsidR="00815ADC" w:rsidRDefault="00815ADC" w:rsidP="00815ADC">
      <w:pPr>
        <w:pStyle w:val="Sinespaciado"/>
        <w:numPr>
          <w:ilvl w:val="0"/>
          <w:numId w:val="43"/>
        </w:numPr>
        <w:jc w:val="both"/>
        <w:rPr>
          <w:rFonts w:ascii="Courier New" w:hAnsi="Courier New" w:cs="Courier New"/>
          <w:sz w:val="28"/>
          <w:szCs w:val="28"/>
        </w:rPr>
      </w:pPr>
      <w:r w:rsidRPr="00815ADC">
        <w:rPr>
          <w:rFonts w:ascii="Courier New" w:hAnsi="Courier New" w:cs="Courier New"/>
          <w:b/>
          <w:sz w:val="28"/>
          <w:szCs w:val="28"/>
        </w:rPr>
        <w:t>Responsabilidad social empresarial:</w:t>
      </w:r>
      <w:r w:rsidRPr="00815ADC">
        <w:rPr>
          <w:rFonts w:ascii="Courier New" w:hAnsi="Courier New" w:cs="Courier New"/>
          <w:sz w:val="28"/>
          <w:szCs w:val="28"/>
        </w:rPr>
        <w:t xml:space="preserve"> Los Participantes Privados deberán incorporar y mantener durante todas las fases de ejecución de los Proyectos de Asociación Público Privada, las mejores prácticas de responsabilidad social empresarial.</w:t>
      </w:r>
    </w:p>
    <w:p w:rsidR="00815ADC" w:rsidRPr="00815ADC" w:rsidRDefault="00815ADC" w:rsidP="00815ADC">
      <w:pPr>
        <w:pStyle w:val="Sinespaciado"/>
        <w:jc w:val="both"/>
        <w:rPr>
          <w:rFonts w:ascii="Courier New" w:hAnsi="Courier New" w:cs="Courier New"/>
          <w:sz w:val="28"/>
          <w:szCs w:val="28"/>
        </w:rPr>
      </w:pPr>
    </w:p>
    <w:p w:rsidR="00815ADC" w:rsidRDefault="00815ADC" w:rsidP="00815ADC">
      <w:pPr>
        <w:pStyle w:val="Sinespaciado"/>
        <w:numPr>
          <w:ilvl w:val="0"/>
          <w:numId w:val="43"/>
        </w:numPr>
        <w:jc w:val="both"/>
        <w:rPr>
          <w:rFonts w:ascii="Courier New" w:hAnsi="Courier New" w:cs="Courier New"/>
          <w:sz w:val="28"/>
          <w:szCs w:val="28"/>
        </w:rPr>
      </w:pPr>
      <w:r w:rsidRPr="00815ADC">
        <w:rPr>
          <w:rFonts w:ascii="Courier New" w:hAnsi="Courier New" w:cs="Courier New"/>
          <w:b/>
          <w:sz w:val="28"/>
          <w:szCs w:val="28"/>
        </w:rPr>
        <w:t>Sostenibilidad ambiental:</w:t>
      </w:r>
      <w:r w:rsidRPr="00815ADC">
        <w:rPr>
          <w:rFonts w:ascii="Courier New" w:hAnsi="Courier New" w:cs="Courier New"/>
          <w:sz w:val="28"/>
          <w:szCs w:val="28"/>
        </w:rPr>
        <w:t xml:space="preserve"> Los Proyectos de Asociación Público Privada deberán desarrollarse de conformidad a las disposiciones contenidas en la legislación ambiental del país y con los más altos estándares ambientales en todas sus fases.</w:t>
      </w:r>
    </w:p>
    <w:p w:rsidR="00815ADC" w:rsidRPr="00815ADC" w:rsidRDefault="00815ADC" w:rsidP="00815ADC">
      <w:pPr>
        <w:pStyle w:val="Sinespaciado"/>
        <w:jc w:val="both"/>
        <w:rPr>
          <w:rFonts w:ascii="Courier New" w:hAnsi="Courier New" w:cs="Courier New"/>
          <w:sz w:val="28"/>
          <w:szCs w:val="28"/>
        </w:rPr>
      </w:pPr>
    </w:p>
    <w:p w:rsidR="00815ADC" w:rsidRDefault="00815ADC" w:rsidP="00815ADC">
      <w:pPr>
        <w:pStyle w:val="Sinespaciado"/>
        <w:numPr>
          <w:ilvl w:val="0"/>
          <w:numId w:val="43"/>
        </w:numPr>
        <w:jc w:val="both"/>
        <w:rPr>
          <w:rFonts w:ascii="Courier New" w:hAnsi="Courier New" w:cs="Courier New"/>
          <w:sz w:val="28"/>
          <w:szCs w:val="28"/>
        </w:rPr>
      </w:pPr>
      <w:r w:rsidRPr="00815ADC">
        <w:rPr>
          <w:rFonts w:ascii="Courier New" w:hAnsi="Courier New" w:cs="Courier New"/>
          <w:b/>
          <w:sz w:val="28"/>
          <w:szCs w:val="28"/>
        </w:rPr>
        <w:t>Vigencia tecnológica:</w:t>
      </w:r>
      <w:r w:rsidRPr="00815ADC">
        <w:rPr>
          <w:rFonts w:ascii="Courier New" w:hAnsi="Courier New" w:cs="Courier New"/>
          <w:sz w:val="28"/>
          <w:szCs w:val="28"/>
        </w:rPr>
        <w:t xml:space="preserve"> El desarrollo de infraestructura pública y los servicios públicos provistos por los proyectos de Asociación Público Privada deben reunir las condiciones de calidad, modernidad e innovación tecnológica necesarias para cumplir con eficiencia y efectividad los fines para los que sean requeridos </w:t>
      </w:r>
      <w:r w:rsidRPr="00815ADC">
        <w:rPr>
          <w:rFonts w:ascii="Courier New" w:hAnsi="Courier New" w:cs="Courier New"/>
          <w:sz w:val="28"/>
          <w:szCs w:val="28"/>
        </w:rPr>
        <w:lastRenderedPageBreak/>
        <w:t>desde el mismo momento en que son adquiridos o contratados y por todo el período de vigencia del Proyecto, con posibilidad de adecuarse, integrarse y actualizarse, si fuera el caso, con los avances científicos y tecnológicos.</w:t>
      </w:r>
    </w:p>
    <w:p w:rsidR="00815ADC" w:rsidRPr="00815ADC" w:rsidRDefault="00815ADC" w:rsidP="00815ADC">
      <w:pPr>
        <w:pStyle w:val="Sinespaciado"/>
        <w:jc w:val="both"/>
        <w:rPr>
          <w:rFonts w:ascii="Courier New" w:hAnsi="Courier New" w:cs="Courier New"/>
          <w:sz w:val="28"/>
          <w:szCs w:val="28"/>
        </w:rPr>
      </w:pPr>
    </w:p>
    <w:p w:rsidR="00815ADC" w:rsidRDefault="00815ADC" w:rsidP="00815ADC">
      <w:pPr>
        <w:pStyle w:val="Sinespaciado"/>
        <w:numPr>
          <w:ilvl w:val="0"/>
          <w:numId w:val="43"/>
        </w:numPr>
        <w:jc w:val="both"/>
        <w:rPr>
          <w:rFonts w:ascii="Courier New" w:hAnsi="Courier New" w:cs="Courier New"/>
          <w:sz w:val="28"/>
          <w:szCs w:val="28"/>
        </w:rPr>
      </w:pPr>
      <w:r w:rsidRPr="00815ADC">
        <w:rPr>
          <w:rFonts w:ascii="Courier New" w:hAnsi="Courier New" w:cs="Courier New"/>
          <w:b/>
          <w:sz w:val="28"/>
          <w:szCs w:val="28"/>
        </w:rPr>
        <w:t>Debido proceso</w:t>
      </w:r>
      <w:r w:rsidRPr="00815ADC">
        <w:rPr>
          <w:rFonts w:ascii="Courier New" w:hAnsi="Courier New" w:cs="Courier New"/>
          <w:sz w:val="28"/>
          <w:szCs w:val="28"/>
        </w:rPr>
        <w:t>: Se les asegurará el respeto a las garantías y derechos constitucionales a todas las personas, naturales y jurídicas, que participen en el proceso de contratación de un Proyecto Asociación Público Privada; y al Participante Privado durante la etapa de implementación, teniendo éstas derecho a realizar solicitudes y/o interponer  recursos, así como  a recibir respuesta a estos,  conforme lo establecido en la presente Ley y su Reglamento y demás disposiciones del ordenamiento jurídico vigente.</w:t>
      </w:r>
    </w:p>
    <w:p w:rsidR="00815ADC" w:rsidRPr="00815ADC" w:rsidRDefault="00815ADC" w:rsidP="00815ADC">
      <w:pPr>
        <w:pStyle w:val="Sinespaciado"/>
        <w:jc w:val="both"/>
        <w:rPr>
          <w:rFonts w:ascii="Courier New" w:hAnsi="Courier New" w:cs="Courier New"/>
          <w:sz w:val="28"/>
          <w:szCs w:val="28"/>
        </w:rPr>
      </w:pPr>
    </w:p>
    <w:p w:rsidR="00815ADC" w:rsidRDefault="00815ADC" w:rsidP="00815ADC">
      <w:pPr>
        <w:pStyle w:val="Sinespaciado"/>
        <w:numPr>
          <w:ilvl w:val="0"/>
          <w:numId w:val="43"/>
        </w:numPr>
        <w:jc w:val="both"/>
        <w:rPr>
          <w:rFonts w:ascii="Courier New" w:hAnsi="Courier New" w:cs="Courier New"/>
          <w:sz w:val="28"/>
          <w:szCs w:val="28"/>
        </w:rPr>
      </w:pPr>
      <w:r w:rsidRPr="00815ADC">
        <w:rPr>
          <w:rFonts w:ascii="Courier New" w:hAnsi="Courier New" w:cs="Courier New"/>
          <w:b/>
          <w:sz w:val="28"/>
          <w:szCs w:val="28"/>
        </w:rPr>
        <w:t>Integridad y probidad:</w:t>
      </w:r>
      <w:r w:rsidRPr="00815ADC">
        <w:rPr>
          <w:rFonts w:ascii="Courier New" w:hAnsi="Courier New" w:cs="Courier New"/>
          <w:sz w:val="28"/>
          <w:szCs w:val="28"/>
        </w:rPr>
        <w:t xml:space="preserve"> Los actos referidos a las Asociaciones Público Privadas deben caracterizarse por la honradez, veracidad, imparcialidad, buena fe y probidad en sus respectivas determinaciones, debiendo observar la autoridad una conducta intachable y un desempeño honesto y leal de la función o cargo, con preeminencia del interés general sobre el particular. Ambas partes, Estado y el Participante Privado deben observar estándares éticos idóneos en la leal satisfacción del interés general comprometido y rechazar prácticas corruptas o fraudulentas en los procesos de contratación y ejecución de los respectivos Proyectos.</w:t>
      </w:r>
    </w:p>
    <w:p w:rsidR="00815ADC" w:rsidRPr="00815ADC" w:rsidRDefault="00815ADC" w:rsidP="00815ADC">
      <w:pPr>
        <w:pStyle w:val="Sinespaciado"/>
        <w:jc w:val="both"/>
        <w:rPr>
          <w:rFonts w:ascii="Courier New" w:hAnsi="Courier New" w:cs="Courier New"/>
          <w:sz w:val="28"/>
          <w:szCs w:val="28"/>
        </w:rPr>
      </w:pPr>
    </w:p>
    <w:p w:rsidR="00815ADC" w:rsidRDefault="00815ADC" w:rsidP="00815ADC">
      <w:pPr>
        <w:pStyle w:val="Sinespaciado"/>
        <w:numPr>
          <w:ilvl w:val="0"/>
          <w:numId w:val="43"/>
        </w:numPr>
        <w:jc w:val="both"/>
        <w:rPr>
          <w:rFonts w:ascii="Courier New" w:hAnsi="Courier New" w:cs="Courier New"/>
          <w:sz w:val="28"/>
          <w:szCs w:val="28"/>
        </w:rPr>
      </w:pPr>
      <w:r w:rsidRPr="00815ADC">
        <w:rPr>
          <w:rFonts w:ascii="Courier New" w:hAnsi="Courier New" w:cs="Courier New"/>
          <w:b/>
          <w:sz w:val="28"/>
          <w:szCs w:val="28"/>
        </w:rPr>
        <w:t xml:space="preserve">Protección al trabajador: </w:t>
      </w:r>
      <w:r w:rsidRPr="00815ADC">
        <w:rPr>
          <w:rFonts w:ascii="Courier New" w:hAnsi="Courier New" w:cs="Courier New"/>
          <w:sz w:val="28"/>
          <w:szCs w:val="28"/>
        </w:rPr>
        <w:t xml:space="preserve">Los contratos de Asociación Público Privada deberán estipular la obligación de las partes de respetar y proteger los derechos de los Trabajadores. Todos los Participantes Privados, sus contratistas y las Autoridades Administrativas con atribuciones para la ejecución de esta Ley, deberán </w:t>
      </w:r>
      <w:r w:rsidRPr="00815ADC">
        <w:rPr>
          <w:rFonts w:ascii="Courier New" w:hAnsi="Courier New" w:cs="Courier New"/>
          <w:sz w:val="28"/>
          <w:szCs w:val="28"/>
        </w:rPr>
        <w:lastRenderedPageBreak/>
        <w:t>promover la creación y mantenimiento de condiciones laborales físicas y ambientales óptimas, de conformidad con la legislación vigente.</w:t>
      </w:r>
    </w:p>
    <w:p w:rsidR="00815ADC" w:rsidRPr="00815ADC" w:rsidRDefault="00815ADC" w:rsidP="00815ADC">
      <w:pPr>
        <w:pStyle w:val="Sinespaciado"/>
        <w:jc w:val="both"/>
        <w:rPr>
          <w:rFonts w:ascii="Courier New" w:hAnsi="Courier New" w:cs="Courier New"/>
          <w:sz w:val="28"/>
          <w:szCs w:val="28"/>
        </w:rPr>
      </w:pPr>
    </w:p>
    <w:p w:rsidR="00815ADC" w:rsidRDefault="00815ADC" w:rsidP="00815ADC">
      <w:pPr>
        <w:pStyle w:val="Sinespaciado"/>
        <w:numPr>
          <w:ilvl w:val="0"/>
          <w:numId w:val="43"/>
        </w:numPr>
        <w:jc w:val="both"/>
        <w:rPr>
          <w:rFonts w:ascii="Courier New" w:hAnsi="Courier New" w:cs="Courier New"/>
          <w:sz w:val="28"/>
          <w:szCs w:val="28"/>
        </w:rPr>
      </w:pPr>
      <w:r w:rsidRPr="00815ADC">
        <w:rPr>
          <w:rFonts w:ascii="Courier New" w:hAnsi="Courier New" w:cs="Courier New"/>
          <w:b/>
          <w:sz w:val="28"/>
          <w:szCs w:val="28"/>
        </w:rPr>
        <w:t xml:space="preserve">Capacidad de los Oferentes: </w:t>
      </w:r>
      <w:r w:rsidRPr="00815ADC">
        <w:rPr>
          <w:rFonts w:ascii="Courier New" w:hAnsi="Courier New" w:cs="Courier New"/>
          <w:sz w:val="28"/>
          <w:szCs w:val="28"/>
        </w:rPr>
        <w:t>Los oferentes deberán ser empresas o grupos de empresas con demostrada experiencia, capacidad técnica y financiera, en el desarrollo de Proyectos de Asociación Público Privada. Las empresas  podrán conformar consorcios, a fin de participar en los procesos licitatorios.</w:t>
      </w:r>
    </w:p>
    <w:p w:rsidR="00815ADC" w:rsidRPr="00815ADC" w:rsidRDefault="00815ADC" w:rsidP="00815ADC">
      <w:pPr>
        <w:pStyle w:val="Sinespaciado"/>
        <w:jc w:val="both"/>
        <w:rPr>
          <w:rFonts w:ascii="Courier New" w:hAnsi="Courier New" w:cs="Courier New"/>
          <w:sz w:val="28"/>
          <w:szCs w:val="28"/>
        </w:rPr>
      </w:pPr>
      <w:r w:rsidRPr="00815ADC">
        <w:rPr>
          <w:rFonts w:ascii="Courier New" w:hAnsi="Courier New" w:cs="Courier New"/>
          <w:sz w:val="28"/>
          <w:szCs w:val="28"/>
        </w:rPr>
        <w:t xml:space="preserve"> </w:t>
      </w:r>
    </w:p>
    <w:p w:rsidR="00815ADC" w:rsidRPr="00C2365E" w:rsidRDefault="00815ADC" w:rsidP="00C2365E">
      <w:pPr>
        <w:pStyle w:val="Sinespaciado"/>
        <w:jc w:val="both"/>
        <w:rPr>
          <w:rFonts w:ascii="Courier New" w:hAnsi="Courier New" w:cs="Courier New"/>
          <w:sz w:val="28"/>
          <w:szCs w:val="28"/>
        </w:rPr>
      </w:pPr>
      <w:r w:rsidRPr="00C2365E">
        <w:rPr>
          <w:rFonts w:ascii="Courier New" w:hAnsi="Courier New" w:cs="Courier New"/>
          <w:sz w:val="28"/>
          <w:szCs w:val="28"/>
        </w:rPr>
        <w:t>Los principios señalados tienen como finalidad garantizar que las partes que intervengan en los Contratos de Asociación Público Privada regulados  por la presente Ley, los lleven a efecto con la calidad, eficacia y eficiencia requerida; y servirán también de criterio interpretativo para resolver las cuestiones que puedan suscitarse en la aplicación de la presente Ley y el Reglamento, como parámetros para la actuación de los funcionarios y del Participante Privado, y para suplir los vacíos en la presente Ley y en su Reglamento.</w:t>
      </w:r>
    </w:p>
    <w:p w:rsidR="00815ADC" w:rsidRPr="00815ADC" w:rsidRDefault="00815ADC" w:rsidP="00815ADC">
      <w:pPr>
        <w:pStyle w:val="Sinespaciado"/>
        <w:jc w:val="both"/>
        <w:rPr>
          <w:rFonts w:ascii="Courier New" w:hAnsi="Courier New" w:cs="Courier New"/>
          <w:sz w:val="28"/>
          <w:szCs w:val="28"/>
        </w:rPr>
      </w:pPr>
    </w:p>
    <w:p w:rsidR="00815ADC" w:rsidRPr="00815ADC" w:rsidRDefault="00815ADC" w:rsidP="00815ADC">
      <w:pPr>
        <w:pStyle w:val="Sinespaciado"/>
        <w:jc w:val="both"/>
        <w:rPr>
          <w:rFonts w:ascii="Courier New" w:hAnsi="Courier New" w:cs="Courier New"/>
          <w:sz w:val="28"/>
          <w:szCs w:val="28"/>
        </w:rPr>
      </w:pPr>
      <w:r w:rsidRPr="00815ADC">
        <w:rPr>
          <w:rFonts w:ascii="Courier New" w:hAnsi="Courier New" w:cs="Courier New"/>
          <w:sz w:val="28"/>
          <w:szCs w:val="28"/>
        </w:rPr>
        <w:t xml:space="preserve">A los Proyectos y Contratos bajo la modalidad de Asociación Público Privada prevista en la presente Ley les son aplicables, adicionalmente y en forma supletoria, los principios de la función administrativa, de contratación y los criterios de sostenibilidad fiscal, en todas y cada una de sus etapas, incluidos su estructuración, elaboración de los estudios económicos o análisis de costo beneficio o los dictámenes comparativos necesarios para su formalización y desarrollo. </w:t>
      </w:r>
    </w:p>
    <w:p w:rsidR="00815ADC" w:rsidRPr="00815ADC" w:rsidRDefault="00815ADC" w:rsidP="00815ADC">
      <w:pPr>
        <w:pStyle w:val="Sinespaciado"/>
        <w:jc w:val="both"/>
        <w:rPr>
          <w:rFonts w:ascii="Courier New" w:hAnsi="Courier New" w:cs="Courier New"/>
          <w:sz w:val="28"/>
          <w:szCs w:val="28"/>
        </w:rPr>
      </w:pPr>
    </w:p>
    <w:p w:rsidR="00815ADC" w:rsidRDefault="00815ADC" w:rsidP="00815ADC">
      <w:pPr>
        <w:pStyle w:val="Sinespaciado"/>
        <w:jc w:val="both"/>
        <w:rPr>
          <w:rFonts w:ascii="Courier New" w:hAnsi="Courier New" w:cs="Courier New"/>
          <w:sz w:val="28"/>
          <w:szCs w:val="28"/>
        </w:rPr>
      </w:pPr>
      <w:r w:rsidRPr="00815ADC">
        <w:rPr>
          <w:rFonts w:ascii="Courier New" w:hAnsi="Courier New" w:cs="Courier New"/>
          <w:b/>
          <w:sz w:val="28"/>
          <w:szCs w:val="28"/>
        </w:rPr>
        <w:t>Artículo 5. Proyecto de Asociación Público Privado según financiamiento.</w:t>
      </w:r>
      <w:r w:rsidRPr="00815ADC">
        <w:rPr>
          <w:rFonts w:ascii="Courier New" w:hAnsi="Courier New" w:cs="Courier New"/>
          <w:sz w:val="28"/>
          <w:szCs w:val="28"/>
        </w:rPr>
        <w:t xml:space="preserve"> Los Proyectos APP considerando su forma de financiamiento se clasificarán en:</w:t>
      </w:r>
    </w:p>
    <w:p w:rsidR="00704F9D" w:rsidRPr="00815ADC" w:rsidRDefault="00704F9D" w:rsidP="00815ADC">
      <w:pPr>
        <w:pStyle w:val="Sinespaciado"/>
        <w:jc w:val="both"/>
        <w:rPr>
          <w:rFonts w:ascii="Courier New" w:hAnsi="Courier New" w:cs="Courier New"/>
          <w:sz w:val="28"/>
          <w:szCs w:val="28"/>
        </w:rPr>
      </w:pPr>
    </w:p>
    <w:p w:rsidR="00815ADC" w:rsidRDefault="00815ADC" w:rsidP="00815ADC">
      <w:pPr>
        <w:pStyle w:val="Sinespaciado"/>
        <w:jc w:val="both"/>
        <w:rPr>
          <w:rFonts w:ascii="Courier New" w:hAnsi="Courier New" w:cs="Courier New"/>
          <w:sz w:val="28"/>
          <w:szCs w:val="28"/>
        </w:rPr>
      </w:pPr>
      <w:proofErr w:type="spellStart"/>
      <w:r w:rsidRPr="00815ADC">
        <w:rPr>
          <w:rFonts w:ascii="Courier New" w:hAnsi="Courier New" w:cs="Courier New"/>
          <w:b/>
          <w:sz w:val="28"/>
          <w:szCs w:val="28"/>
        </w:rPr>
        <w:lastRenderedPageBreak/>
        <w:t>Autosostenibles</w:t>
      </w:r>
      <w:proofErr w:type="spellEnd"/>
      <w:r w:rsidRPr="00815ADC">
        <w:rPr>
          <w:rFonts w:ascii="Courier New" w:hAnsi="Courier New" w:cs="Courier New"/>
          <w:sz w:val="28"/>
          <w:szCs w:val="28"/>
        </w:rPr>
        <w:t>: Aquellos en que los ingresos percibidos por el privado, encargado de proveer la Infraestructura Pública y/o servicio público, derivados de tarifas cobradas directamente a los usuarios, cubran todos los costos del Proyecto durante la vigencia del Contrato y permitan al Participante Privado obtener una rentabilidad privada o financiera adecuada al riesgo asumido.</w:t>
      </w:r>
    </w:p>
    <w:p w:rsidR="00704F9D" w:rsidRPr="00815ADC" w:rsidRDefault="00704F9D" w:rsidP="00815ADC">
      <w:pPr>
        <w:pStyle w:val="Sinespaciado"/>
        <w:jc w:val="both"/>
        <w:rPr>
          <w:rFonts w:ascii="Courier New" w:hAnsi="Courier New" w:cs="Courier New"/>
          <w:sz w:val="28"/>
          <w:szCs w:val="28"/>
        </w:rPr>
      </w:pPr>
    </w:p>
    <w:p w:rsidR="00815ADC" w:rsidRPr="00815ADC" w:rsidRDefault="00815ADC" w:rsidP="00815ADC">
      <w:pPr>
        <w:pStyle w:val="Sinespaciado"/>
        <w:jc w:val="both"/>
        <w:rPr>
          <w:rFonts w:ascii="Courier New" w:hAnsi="Courier New" w:cs="Courier New"/>
          <w:sz w:val="28"/>
          <w:szCs w:val="28"/>
        </w:rPr>
      </w:pPr>
      <w:r w:rsidRPr="00815ADC">
        <w:rPr>
          <w:rFonts w:ascii="Courier New" w:hAnsi="Courier New" w:cs="Courier New"/>
          <w:b/>
          <w:sz w:val="28"/>
          <w:szCs w:val="28"/>
        </w:rPr>
        <w:t>Subvencionados</w:t>
      </w:r>
      <w:r w:rsidRPr="00815ADC">
        <w:rPr>
          <w:rFonts w:ascii="Courier New" w:hAnsi="Courier New" w:cs="Courier New"/>
          <w:sz w:val="28"/>
          <w:szCs w:val="28"/>
        </w:rPr>
        <w:t>: Aquellos que, para la sostenibilidad económica del Proyecto durante toda o alguna parte de la vigencia del Contrato, requieran recursos financieros del Estado en forma de transferencias y/o garantías que impliquen una erogación fiscal cierta o contingente de la Hacienda Pública, en caso de ausencia de pagos de los usuarios o cuando no sean suficientes para cubrir los costos del proyecto.</w:t>
      </w:r>
    </w:p>
    <w:p w:rsidR="00815ADC" w:rsidRDefault="00815ADC" w:rsidP="00815ADC">
      <w:pPr>
        <w:pStyle w:val="Sinespaciado"/>
        <w:jc w:val="both"/>
        <w:rPr>
          <w:rFonts w:ascii="Courier New" w:hAnsi="Courier New" w:cs="Courier New"/>
          <w:sz w:val="28"/>
          <w:szCs w:val="28"/>
        </w:rPr>
      </w:pPr>
      <w:r w:rsidRPr="00815ADC">
        <w:rPr>
          <w:rFonts w:ascii="Courier New" w:hAnsi="Courier New" w:cs="Courier New"/>
          <w:sz w:val="28"/>
          <w:szCs w:val="28"/>
        </w:rPr>
        <w:t>En ambos casos el Estado podrá participar en la distribución de ganancias y dominio del proyecto.</w:t>
      </w:r>
    </w:p>
    <w:p w:rsidR="00704F9D" w:rsidRPr="00815ADC" w:rsidRDefault="00704F9D" w:rsidP="00815ADC">
      <w:pPr>
        <w:pStyle w:val="Sinespaciado"/>
        <w:jc w:val="both"/>
        <w:rPr>
          <w:rFonts w:ascii="Courier New" w:hAnsi="Courier New" w:cs="Courier New"/>
          <w:sz w:val="28"/>
          <w:szCs w:val="28"/>
        </w:rPr>
      </w:pPr>
    </w:p>
    <w:p w:rsidR="00815ADC" w:rsidRPr="00815ADC" w:rsidRDefault="00815ADC" w:rsidP="00815ADC">
      <w:pPr>
        <w:pStyle w:val="Sinespaciado"/>
        <w:jc w:val="center"/>
        <w:rPr>
          <w:rFonts w:ascii="Courier New" w:hAnsi="Courier New" w:cs="Courier New"/>
          <w:b/>
          <w:sz w:val="28"/>
          <w:szCs w:val="28"/>
        </w:rPr>
      </w:pPr>
      <w:r w:rsidRPr="00815ADC">
        <w:rPr>
          <w:rFonts w:ascii="Courier New" w:hAnsi="Courier New" w:cs="Courier New"/>
          <w:b/>
          <w:sz w:val="28"/>
          <w:szCs w:val="28"/>
        </w:rPr>
        <w:t>CAPÍTULO II</w:t>
      </w:r>
    </w:p>
    <w:p w:rsidR="00815ADC" w:rsidRPr="00815ADC" w:rsidRDefault="00815ADC" w:rsidP="00815ADC">
      <w:pPr>
        <w:pStyle w:val="Sinespaciado"/>
        <w:jc w:val="center"/>
        <w:rPr>
          <w:rFonts w:ascii="Courier New" w:hAnsi="Courier New" w:cs="Courier New"/>
          <w:b/>
          <w:sz w:val="28"/>
          <w:szCs w:val="28"/>
        </w:rPr>
      </w:pPr>
      <w:r w:rsidRPr="00815ADC">
        <w:rPr>
          <w:rFonts w:ascii="Courier New" w:hAnsi="Courier New" w:cs="Courier New"/>
          <w:b/>
          <w:sz w:val="28"/>
          <w:szCs w:val="28"/>
        </w:rPr>
        <w:t xml:space="preserve">DEL ÓRGANO DE APLICACIÓN </w:t>
      </w:r>
    </w:p>
    <w:p w:rsidR="00815ADC" w:rsidRPr="00815ADC" w:rsidRDefault="00815ADC" w:rsidP="00815ADC">
      <w:pPr>
        <w:pStyle w:val="Sinespaciado"/>
        <w:jc w:val="center"/>
        <w:rPr>
          <w:rFonts w:ascii="Courier New" w:hAnsi="Courier New" w:cs="Courier New"/>
          <w:b/>
          <w:sz w:val="28"/>
          <w:szCs w:val="28"/>
        </w:rPr>
      </w:pPr>
    </w:p>
    <w:p w:rsidR="00815ADC" w:rsidRPr="00815ADC" w:rsidRDefault="00815ADC" w:rsidP="00815ADC">
      <w:pPr>
        <w:widowControl w:val="0"/>
        <w:shd w:val="clear" w:color="auto" w:fill="FFFFFF"/>
        <w:tabs>
          <w:tab w:val="left" w:pos="283"/>
          <w:tab w:val="left" w:pos="566"/>
        </w:tabs>
        <w:autoSpaceDE w:val="0"/>
        <w:autoSpaceDN w:val="0"/>
        <w:adjustRightInd w:val="0"/>
        <w:spacing w:line="240" w:lineRule="auto"/>
        <w:ind w:right="5"/>
        <w:jc w:val="both"/>
        <w:rPr>
          <w:rFonts w:ascii="Courier New" w:hAnsi="Courier New" w:cs="Courier New"/>
          <w:sz w:val="28"/>
          <w:szCs w:val="28"/>
          <w:lang w:val="es-ES"/>
        </w:rPr>
      </w:pPr>
      <w:r w:rsidRPr="00815ADC">
        <w:rPr>
          <w:rFonts w:ascii="Courier New" w:hAnsi="Courier New" w:cs="Courier New"/>
          <w:b/>
          <w:sz w:val="28"/>
          <w:szCs w:val="28"/>
        </w:rPr>
        <w:t>Artículo 6. Órgano de Aplicación</w:t>
      </w:r>
      <w:r w:rsidRPr="00815ADC">
        <w:rPr>
          <w:rFonts w:ascii="Courier New" w:hAnsi="Courier New" w:cs="Courier New"/>
          <w:b/>
          <w:sz w:val="28"/>
          <w:szCs w:val="28"/>
          <w:lang w:val="es-ES"/>
        </w:rPr>
        <w:t xml:space="preserve">. </w:t>
      </w:r>
      <w:r w:rsidRPr="00815ADC">
        <w:rPr>
          <w:rFonts w:ascii="Courier New" w:hAnsi="Courier New" w:cs="Courier New"/>
          <w:sz w:val="28"/>
          <w:szCs w:val="28"/>
          <w:lang w:val="es-ES"/>
        </w:rPr>
        <w:t xml:space="preserve">El Ministerio de Hacienda y Crédito Público (MHCP), a través de la Dirección General de Inversiones Públicas (DGIP), será la instancia encargada de garantizar la aplicación de la presente Ley. </w:t>
      </w:r>
    </w:p>
    <w:p w:rsidR="00815ADC" w:rsidRPr="00815ADC" w:rsidRDefault="00815ADC" w:rsidP="00815ADC">
      <w:pPr>
        <w:widowControl w:val="0"/>
        <w:shd w:val="clear" w:color="auto" w:fill="FFFFFF"/>
        <w:tabs>
          <w:tab w:val="left" w:pos="283"/>
          <w:tab w:val="left" w:pos="566"/>
        </w:tabs>
        <w:autoSpaceDE w:val="0"/>
        <w:autoSpaceDN w:val="0"/>
        <w:adjustRightInd w:val="0"/>
        <w:spacing w:line="240" w:lineRule="auto"/>
        <w:ind w:right="5"/>
        <w:jc w:val="both"/>
        <w:rPr>
          <w:rFonts w:ascii="Courier New" w:hAnsi="Courier New" w:cs="Courier New"/>
          <w:sz w:val="28"/>
          <w:szCs w:val="28"/>
          <w:lang w:val="es-ES"/>
        </w:rPr>
      </w:pPr>
      <w:r w:rsidRPr="00815ADC">
        <w:rPr>
          <w:rFonts w:ascii="Courier New" w:hAnsi="Courier New" w:cs="Courier New"/>
          <w:b/>
          <w:sz w:val="28"/>
          <w:szCs w:val="28"/>
        </w:rPr>
        <w:t>Artículo 7. Función</w:t>
      </w:r>
      <w:r w:rsidRPr="00815ADC">
        <w:rPr>
          <w:rFonts w:ascii="Courier New" w:hAnsi="Courier New" w:cs="Courier New"/>
          <w:b/>
          <w:sz w:val="28"/>
          <w:szCs w:val="28"/>
          <w:lang w:val="es-ES"/>
        </w:rPr>
        <w:t xml:space="preserve"> de la DGIP.</w:t>
      </w:r>
      <w:r w:rsidRPr="00815ADC">
        <w:rPr>
          <w:rFonts w:ascii="Courier New" w:hAnsi="Courier New" w:cs="Courier New"/>
          <w:sz w:val="28"/>
          <w:szCs w:val="28"/>
          <w:lang w:val="es-ES"/>
        </w:rPr>
        <w:t xml:space="preserve"> Para efectos de esta Ley, corresponderá en general a la DGIP, elaborar y coordinar los planes, políticas y normas para el desarrollo y buen funcionamiento de la modalidad de contratación público privada regida por esta Ley, velar por su cumplimiento y correcta utilización y asesorar a toda institución del Estado que así lo requiera en su implementación. La DGIP tendrá la facultad, en coordinación con las Instituciones del Sector Público, de identificar y proponer posibles proyectos a ser desarrollados bajo la modalidad de </w:t>
      </w:r>
      <w:r w:rsidRPr="00815ADC">
        <w:rPr>
          <w:rFonts w:ascii="Courier New" w:hAnsi="Courier New" w:cs="Courier New"/>
          <w:sz w:val="28"/>
          <w:szCs w:val="28"/>
          <w:lang w:val="es-ES"/>
        </w:rPr>
        <w:lastRenderedPageBreak/>
        <w:t>contratación en Asociación Público Privada, así como ejecutar las acciones encaminadas al desarrollo del Proyecto.</w:t>
      </w:r>
    </w:p>
    <w:p w:rsidR="00815ADC" w:rsidRPr="00704F9D" w:rsidRDefault="00815ADC" w:rsidP="00D2021B">
      <w:pPr>
        <w:widowControl w:val="0"/>
        <w:shd w:val="clear" w:color="auto" w:fill="FFFFFF"/>
        <w:tabs>
          <w:tab w:val="left" w:pos="283"/>
          <w:tab w:val="left" w:pos="566"/>
        </w:tabs>
        <w:autoSpaceDE w:val="0"/>
        <w:autoSpaceDN w:val="0"/>
        <w:adjustRightInd w:val="0"/>
        <w:spacing w:line="240" w:lineRule="auto"/>
        <w:ind w:right="5"/>
        <w:jc w:val="both"/>
        <w:rPr>
          <w:rFonts w:ascii="Courier New" w:hAnsi="Courier New" w:cs="Courier New"/>
          <w:sz w:val="28"/>
          <w:szCs w:val="28"/>
          <w:lang w:val="es-ES"/>
        </w:rPr>
      </w:pPr>
      <w:r w:rsidRPr="00815ADC">
        <w:rPr>
          <w:rFonts w:ascii="Courier New" w:hAnsi="Courier New" w:cs="Courier New"/>
          <w:b/>
          <w:sz w:val="28"/>
          <w:szCs w:val="28"/>
        </w:rPr>
        <w:t>Artículo 8. Pasivos</w:t>
      </w:r>
      <w:r w:rsidRPr="00815ADC">
        <w:rPr>
          <w:rFonts w:ascii="Courier New" w:hAnsi="Courier New" w:cs="Courier New"/>
          <w:b/>
          <w:sz w:val="28"/>
          <w:szCs w:val="28"/>
          <w:lang w:val="es-ES"/>
        </w:rPr>
        <w:t xml:space="preserve"> ciertos y contingentes y Asignación Presupuestaria.</w:t>
      </w:r>
      <w:r w:rsidR="00D2021B">
        <w:rPr>
          <w:rFonts w:ascii="Courier New" w:hAnsi="Courier New" w:cs="Courier New"/>
          <w:b/>
          <w:sz w:val="28"/>
          <w:szCs w:val="28"/>
          <w:lang w:val="es-ES"/>
        </w:rPr>
        <w:t xml:space="preserve"> </w:t>
      </w:r>
      <w:r w:rsidRPr="00704F9D">
        <w:rPr>
          <w:rFonts w:ascii="Courier New" w:hAnsi="Courier New" w:cs="Courier New"/>
          <w:sz w:val="28"/>
          <w:szCs w:val="28"/>
          <w:lang w:val="es-ES"/>
        </w:rPr>
        <w:t xml:space="preserve">La Institución Contratante correspondiente deberá incluir en su proyecto de presupuesto para cada ejercicio fiscal, durante el plazo de vigencia del contrato APP, la asignación equivalente al pago estipulado en dicho ejercicio fiscal de los pagos ciertos y contingentes cuantificables que se hayan convertido en obligaciones ciertas. </w:t>
      </w:r>
    </w:p>
    <w:p w:rsidR="00815ADC" w:rsidRPr="00704F9D" w:rsidRDefault="00815ADC" w:rsidP="00704F9D">
      <w:pPr>
        <w:pStyle w:val="Sinespaciado"/>
        <w:jc w:val="both"/>
        <w:rPr>
          <w:rFonts w:ascii="Courier New" w:hAnsi="Courier New" w:cs="Courier New"/>
          <w:sz w:val="28"/>
          <w:szCs w:val="28"/>
          <w:lang w:val="es-ES"/>
        </w:rPr>
      </w:pPr>
      <w:r w:rsidRPr="00704F9D">
        <w:rPr>
          <w:rFonts w:ascii="Courier New" w:hAnsi="Courier New" w:cs="Courier New"/>
          <w:sz w:val="28"/>
          <w:szCs w:val="28"/>
          <w:lang w:val="es-ES"/>
        </w:rPr>
        <w:t xml:space="preserve"> El Ministerio de Hacienda y Crédito Público será el responsable de la valoración y registro de los pasivos ciertos y contingentes derivados de los Contratos APP, con el objetivo de mantener el equilibrio y sostenibilidad de las finanzas públicas. </w:t>
      </w:r>
    </w:p>
    <w:p w:rsidR="00D2021B" w:rsidRDefault="00D2021B" w:rsidP="00815ADC">
      <w:pPr>
        <w:pStyle w:val="Sinespaciado"/>
        <w:jc w:val="center"/>
        <w:rPr>
          <w:rFonts w:ascii="Courier New" w:hAnsi="Courier New" w:cs="Courier New"/>
          <w:b/>
          <w:sz w:val="28"/>
          <w:szCs w:val="28"/>
        </w:rPr>
      </w:pPr>
    </w:p>
    <w:p w:rsidR="00815ADC" w:rsidRPr="00815ADC" w:rsidRDefault="00815ADC" w:rsidP="00815ADC">
      <w:pPr>
        <w:pStyle w:val="Sinespaciado"/>
        <w:jc w:val="center"/>
        <w:rPr>
          <w:rFonts w:ascii="Courier New" w:hAnsi="Courier New" w:cs="Courier New"/>
          <w:b/>
          <w:sz w:val="28"/>
          <w:szCs w:val="28"/>
        </w:rPr>
      </w:pPr>
      <w:r w:rsidRPr="00815ADC">
        <w:rPr>
          <w:rFonts w:ascii="Courier New" w:hAnsi="Courier New" w:cs="Courier New"/>
          <w:b/>
          <w:sz w:val="28"/>
          <w:szCs w:val="28"/>
        </w:rPr>
        <w:t>CAPÍTULO III</w:t>
      </w:r>
    </w:p>
    <w:p w:rsidR="00815ADC" w:rsidRPr="00815ADC" w:rsidRDefault="00815ADC" w:rsidP="00815ADC">
      <w:pPr>
        <w:pStyle w:val="Sinespaciado"/>
        <w:jc w:val="center"/>
        <w:rPr>
          <w:rFonts w:ascii="Courier New" w:hAnsi="Courier New" w:cs="Courier New"/>
          <w:b/>
          <w:sz w:val="28"/>
          <w:szCs w:val="28"/>
          <w:lang w:val="es-ES"/>
        </w:rPr>
      </w:pPr>
      <w:r w:rsidRPr="00815ADC">
        <w:rPr>
          <w:rFonts w:ascii="Courier New" w:hAnsi="Courier New" w:cs="Courier New"/>
          <w:b/>
          <w:sz w:val="28"/>
          <w:szCs w:val="28"/>
        </w:rPr>
        <w:t>CONSTITUCIÓN, DERECHOS Y OBLIGACIONES DEL PARTICIPANTE</w:t>
      </w:r>
      <w:r w:rsidRPr="00815ADC">
        <w:rPr>
          <w:rFonts w:ascii="Courier New" w:hAnsi="Courier New" w:cs="Courier New"/>
          <w:b/>
          <w:sz w:val="28"/>
          <w:szCs w:val="28"/>
          <w:lang w:val="es-ES"/>
        </w:rPr>
        <w:t xml:space="preserve"> PRIVADO</w:t>
      </w:r>
    </w:p>
    <w:p w:rsidR="00815ADC" w:rsidRPr="00815ADC" w:rsidRDefault="00815ADC" w:rsidP="00815ADC">
      <w:pPr>
        <w:pStyle w:val="Sinespaciado"/>
        <w:jc w:val="center"/>
        <w:rPr>
          <w:rFonts w:ascii="Courier New" w:hAnsi="Courier New" w:cs="Courier New"/>
          <w:b/>
          <w:sz w:val="28"/>
          <w:szCs w:val="28"/>
          <w:lang w:val="es-ES"/>
        </w:rPr>
      </w:pPr>
    </w:p>
    <w:p w:rsidR="00815ADC" w:rsidRPr="00D2021B" w:rsidRDefault="00815ADC" w:rsidP="00D2021B">
      <w:pPr>
        <w:pStyle w:val="Sinespaciado"/>
        <w:jc w:val="both"/>
        <w:rPr>
          <w:rFonts w:ascii="Courier New" w:hAnsi="Courier New" w:cs="Courier New"/>
          <w:sz w:val="28"/>
          <w:szCs w:val="28"/>
          <w:lang w:val="es-MX"/>
        </w:rPr>
      </w:pPr>
      <w:r w:rsidRPr="00D2021B">
        <w:rPr>
          <w:rFonts w:ascii="Courier New" w:hAnsi="Courier New" w:cs="Courier New"/>
          <w:b/>
          <w:sz w:val="28"/>
          <w:szCs w:val="28"/>
        </w:rPr>
        <w:t>Artículo 9. Sociedad</w:t>
      </w:r>
      <w:r w:rsidRPr="00D2021B">
        <w:rPr>
          <w:rFonts w:ascii="Courier New" w:hAnsi="Courier New" w:cs="Courier New"/>
          <w:b/>
          <w:sz w:val="28"/>
          <w:szCs w:val="28"/>
          <w:lang w:val="es-MX"/>
        </w:rPr>
        <w:t xml:space="preserve"> Mercantil de Objeto Único.</w:t>
      </w:r>
      <w:r w:rsidRPr="00D2021B">
        <w:rPr>
          <w:rFonts w:ascii="Courier New" w:hAnsi="Courier New" w:cs="Courier New"/>
          <w:sz w:val="28"/>
          <w:szCs w:val="28"/>
          <w:lang w:val="es-MX"/>
        </w:rPr>
        <w:t xml:space="preserve"> El oferente a cuyo favor se haya adjudicado el Proyecto APP deberá constituir una Sociedad mercantil de nacionalidad nicaragüense y de objeto único, en un plazo de 30 días hábiles.</w:t>
      </w:r>
    </w:p>
    <w:p w:rsidR="00815ADC" w:rsidRDefault="00815ADC" w:rsidP="00D2021B">
      <w:pPr>
        <w:pStyle w:val="Sinespaciado"/>
        <w:jc w:val="both"/>
        <w:rPr>
          <w:rFonts w:ascii="Courier New" w:hAnsi="Courier New" w:cs="Courier New"/>
          <w:sz w:val="28"/>
          <w:szCs w:val="28"/>
          <w:lang w:val="es-MX"/>
        </w:rPr>
      </w:pPr>
      <w:r w:rsidRPr="00D2021B">
        <w:rPr>
          <w:rFonts w:ascii="Courier New" w:hAnsi="Courier New" w:cs="Courier New"/>
          <w:sz w:val="28"/>
          <w:szCs w:val="28"/>
          <w:lang w:val="es-MX"/>
        </w:rPr>
        <w:t>Esta Sociedad mercantil deberá incluir obligatoriamente en su denominación, la terminación “de APP”. Su objeto y duración será determinado en el Pliego de Bases y Condiciones de Licitación de conformidad con las características propias del proyecto licitado.</w:t>
      </w:r>
    </w:p>
    <w:p w:rsidR="00D2021B" w:rsidRPr="00D2021B" w:rsidRDefault="00D2021B" w:rsidP="00D2021B">
      <w:pPr>
        <w:pStyle w:val="Sinespaciado"/>
        <w:jc w:val="both"/>
        <w:rPr>
          <w:rFonts w:ascii="Courier New" w:hAnsi="Courier New" w:cs="Courier New"/>
          <w:sz w:val="28"/>
          <w:szCs w:val="28"/>
          <w:lang w:val="es-MX"/>
        </w:rPr>
      </w:pPr>
    </w:p>
    <w:p w:rsidR="00815ADC" w:rsidRPr="00815ADC" w:rsidRDefault="00815ADC" w:rsidP="00815ADC">
      <w:pPr>
        <w:widowControl w:val="0"/>
        <w:shd w:val="clear" w:color="auto" w:fill="FFFFFF"/>
        <w:tabs>
          <w:tab w:val="left" w:pos="283"/>
          <w:tab w:val="left" w:pos="566"/>
        </w:tabs>
        <w:autoSpaceDE w:val="0"/>
        <w:autoSpaceDN w:val="0"/>
        <w:adjustRightInd w:val="0"/>
        <w:spacing w:line="240" w:lineRule="auto"/>
        <w:ind w:right="5"/>
        <w:jc w:val="both"/>
        <w:rPr>
          <w:rFonts w:ascii="Courier New" w:hAnsi="Courier New" w:cs="Courier New"/>
          <w:sz w:val="28"/>
          <w:szCs w:val="28"/>
          <w:lang w:val="es-ES"/>
        </w:rPr>
      </w:pPr>
      <w:r w:rsidRPr="00815ADC">
        <w:rPr>
          <w:rFonts w:ascii="Courier New" w:hAnsi="Courier New" w:cs="Courier New"/>
          <w:b/>
          <w:sz w:val="28"/>
          <w:szCs w:val="28"/>
        </w:rPr>
        <w:t>Artículo 10. Derechos</w:t>
      </w:r>
      <w:r w:rsidRPr="00815ADC">
        <w:rPr>
          <w:rFonts w:ascii="Courier New" w:hAnsi="Courier New" w:cs="Courier New"/>
          <w:b/>
          <w:sz w:val="28"/>
          <w:szCs w:val="28"/>
          <w:lang w:val="es-ES"/>
        </w:rPr>
        <w:t xml:space="preserve"> y Obligaciones del Participante Privado.</w:t>
      </w:r>
      <w:r w:rsidRPr="00815ADC">
        <w:rPr>
          <w:rFonts w:ascii="Courier New" w:hAnsi="Courier New" w:cs="Courier New"/>
          <w:sz w:val="28"/>
          <w:szCs w:val="28"/>
          <w:lang w:val="es-ES"/>
        </w:rPr>
        <w:t xml:space="preserve"> El Participante Privado tendrá los siguientes derechos y obligaciones, sin perjuicio de los demás establecidos en la presente Ley y su Reglamento, Pliego de </w:t>
      </w:r>
      <w:r w:rsidRPr="00815ADC">
        <w:rPr>
          <w:rFonts w:ascii="Courier New" w:hAnsi="Courier New" w:cs="Courier New"/>
          <w:sz w:val="28"/>
          <w:szCs w:val="28"/>
          <w:lang w:val="es-ES"/>
        </w:rPr>
        <w:lastRenderedPageBreak/>
        <w:t>Bases y Condiciones y el Contrato:</w:t>
      </w:r>
    </w:p>
    <w:p w:rsidR="00815ADC" w:rsidRPr="00D2021B" w:rsidRDefault="00815ADC" w:rsidP="00815ADC">
      <w:pPr>
        <w:widowControl w:val="0"/>
        <w:shd w:val="clear" w:color="auto" w:fill="FFFFFF"/>
        <w:tabs>
          <w:tab w:val="left" w:pos="283"/>
          <w:tab w:val="left" w:pos="566"/>
        </w:tabs>
        <w:autoSpaceDE w:val="0"/>
        <w:autoSpaceDN w:val="0"/>
        <w:adjustRightInd w:val="0"/>
        <w:spacing w:line="240" w:lineRule="auto"/>
        <w:ind w:right="5"/>
        <w:jc w:val="both"/>
        <w:rPr>
          <w:rFonts w:ascii="Courier New" w:hAnsi="Courier New" w:cs="Courier New"/>
          <w:b/>
          <w:sz w:val="28"/>
          <w:szCs w:val="28"/>
          <w:lang w:val="es-ES"/>
        </w:rPr>
      </w:pPr>
      <w:r w:rsidRPr="00D2021B">
        <w:rPr>
          <w:rFonts w:ascii="Courier New" w:hAnsi="Courier New" w:cs="Courier New"/>
          <w:b/>
          <w:sz w:val="28"/>
          <w:szCs w:val="28"/>
          <w:lang w:val="es-ES"/>
        </w:rPr>
        <w:t>Derechos</w:t>
      </w:r>
    </w:p>
    <w:p w:rsidR="00815ADC" w:rsidRPr="00815ADC" w:rsidRDefault="00815ADC" w:rsidP="00815ADC">
      <w:pPr>
        <w:pStyle w:val="Prrafodelista"/>
        <w:widowControl w:val="0"/>
        <w:numPr>
          <w:ilvl w:val="0"/>
          <w:numId w:val="38"/>
        </w:numPr>
        <w:shd w:val="clear" w:color="auto" w:fill="FFFFFF"/>
        <w:tabs>
          <w:tab w:val="left" w:pos="283"/>
          <w:tab w:val="left" w:pos="566"/>
        </w:tabs>
        <w:autoSpaceDE w:val="0"/>
        <w:autoSpaceDN w:val="0"/>
        <w:adjustRightInd w:val="0"/>
        <w:spacing w:line="240" w:lineRule="auto"/>
        <w:ind w:left="284" w:right="5"/>
        <w:jc w:val="both"/>
        <w:rPr>
          <w:rFonts w:ascii="Courier New" w:hAnsi="Courier New" w:cs="Courier New"/>
          <w:sz w:val="28"/>
          <w:szCs w:val="28"/>
          <w:lang w:val="es-ES"/>
        </w:rPr>
      </w:pPr>
      <w:r w:rsidRPr="00815ADC">
        <w:rPr>
          <w:rFonts w:ascii="Courier New" w:hAnsi="Courier New" w:cs="Courier New"/>
          <w:sz w:val="28"/>
          <w:szCs w:val="28"/>
          <w:lang w:val="es-ES"/>
        </w:rPr>
        <w:t>Percibir como única compensación por la ejecución del Contrato los pagos, tarifas u otros ingresos convenidos en éste;</w:t>
      </w:r>
    </w:p>
    <w:p w:rsidR="00815ADC" w:rsidRPr="00815ADC" w:rsidRDefault="00815ADC" w:rsidP="00815ADC">
      <w:pPr>
        <w:pStyle w:val="Prrafodelista"/>
        <w:widowControl w:val="0"/>
        <w:numPr>
          <w:ilvl w:val="0"/>
          <w:numId w:val="38"/>
        </w:numPr>
        <w:shd w:val="clear" w:color="auto" w:fill="FFFFFF"/>
        <w:tabs>
          <w:tab w:val="left" w:pos="283"/>
          <w:tab w:val="left" w:pos="566"/>
        </w:tabs>
        <w:autoSpaceDE w:val="0"/>
        <w:autoSpaceDN w:val="0"/>
        <w:adjustRightInd w:val="0"/>
        <w:spacing w:line="240" w:lineRule="auto"/>
        <w:ind w:left="284" w:right="5"/>
        <w:jc w:val="both"/>
        <w:rPr>
          <w:rFonts w:ascii="Courier New" w:hAnsi="Courier New" w:cs="Courier New"/>
          <w:sz w:val="28"/>
          <w:szCs w:val="28"/>
          <w:lang w:val="es-ES"/>
        </w:rPr>
      </w:pPr>
      <w:r w:rsidRPr="00815ADC">
        <w:rPr>
          <w:rFonts w:ascii="Courier New" w:hAnsi="Courier New" w:cs="Courier New"/>
          <w:sz w:val="28"/>
          <w:szCs w:val="28"/>
          <w:lang w:val="es-ES"/>
        </w:rPr>
        <w:t xml:space="preserve">Obtener financiamiento para el Proyecto, cuando así se requiera, en las modalidades que se estimen convenientes; </w:t>
      </w:r>
    </w:p>
    <w:p w:rsidR="00815ADC" w:rsidRPr="00D2021B" w:rsidRDefault="00815ADC" w:rsidP="00815ADC">
      <w:pPr>
        <w:widowControl w:val="0"/>
        <w:shd w:val="clear" w:color="auto" w:fill="FFFFFF"/>
        <w:tabs>
          <w:tab w:val="left" w:pos="283"/>
          <w:tab w:val="left" w:pos="566"/>
        </w:tabs>
        <w:autoSpaceDE w:val="0"/>
        <w:autoSpaceDN w:val="0"/>
        <w:adjustRightInd w:val="0"/>
        <w:spacing w:line="240" w:lineRule="auto"/>
        <w:ind w:right="5"/>
        <w:jc w:val="both"/>
        <w:rPr>
          <w:rFonts w:ascii="Courier New" w:hAnsi="Courier New" w:cs="Courier New"/>
          <w:b/>
          <w:sz w:val="28"/>
          <w:szCs w:val="28"/>
          <w:lang w:val="es-ES"/>
        </w:rPr>
      </w:pPr>
      <w:r w:rsidRPr="00D2021B">
        <w:rPr>
          <w:rFonts w:ascii="Courier New" w:hAnsi="Courier New" w:cs="Courier New"/>
          <w:b/>
          <w:sz w:val="28"/>
          <w:szCs w:val="28"/>
          <w:lang w:val="es-ES"/>
        </w:rPr>
        <w:t>Obligaciones</w:t>
      </w:r>
    </w:p>
    <w:p w:rsidR="00D2021B" w:rsidRDefault="00815ADC" w:rsidP="00D2021B">
      <w:pPr>
        <w:pStyle w:val="Prrafodelista"/>
        <w:widowControl w:val="0"/>
        <w:numPr>
          <w:ilvl w:val="0"/>
          <w:numId w:val="42"/>
        </w:numPr>
        <w:shd w:val="clear" w:color="auto" w:fill="FFFFFF"/>
        <w:tabs>
          <w:tab w:val="left" w:pos="283"/>
        </w:tabs>
        <w:autoSpaceDE w:val="0"/>
        <w:autoSpaceDN w:val="0"/>
        <w:adjustRightInd w:val="0"/>
        <w:spacing w:line="240" w:lineRule="auto"/>
        <w:ind w:right="5"/>
        <w:jc w:val="both"/>
        <w:rPr>
          <w:rFonts w:ascii="Courier New" w:hAnsi="Courier New" w:cs="Courier New"/>
          <w:sz w:val="28"/>
          <w:szCs w:val="28"/>
          <w:lang w:val="es-ES"/>
        </w:rPr>
      </w:pPr>
      <w:r w:rsidRPr="00D2021B">
        <w:rPr>
          <w:rFonts w:ascii="Courier New" w:hAnsi="Courier New" w:cs="Courier New"/>
          <w:sz w:val="28"/>
          <w:szCs w:val="28"/>
          <w:lang w:val="es-ES"/>
        </w:rPr>
        <w:t>Cumplir con las obligaciones, Niveles de Servicio, estándares y especificaciones técnicas establecidas en el Contrato con arreglo a las normas de derecho público, la presente Ley, su Reglamento y Pliego de Bases y Condiciones, especialmente en lo referente a sus relaciones con la Institución Contratante, a las disposiciones relativas a los regímenes de construcción y operación de las obras, prestación de servicios, su sistema de reajuste y las contraprestaciones al Estado que conforman el régimen económico del Contrato;</w:t>
      </w:r>
    </w:p>
    <w:p w:rsidR="00D2021B" w:rsidRDefault="00D2021B" w:rsidP="00D2021B">
      <w:pPr>
        <w:pStyle w:val="Prrafodelista"/>
        <w:widowControl w:val="0"/>
        <w:shd w:val="clear" w:color="auto" w:fill="FFFFFF"/>
        <w:tabs>
          <w:tab w:val="left" w:pos="283"/>
        </w:tabs>
        <w:autoSpaceDE w:val="0"/>
        <w:autoSpaceDN w:val="0"/>
        <w:adjustRightInd w:val="0"/>
        <w:spacing w:line="240" w:lineRule="auto"/>
        <w:ind w:left="644" w:right="5"/>
        <w:jc w:val="both"/>
        <w:rPr>
          <w:rFonts w:ascii="Courier New" w:hAnsi="Courier New" w:cs="Courier New"/>
          <w:sz w:val="28"/>
          <w:szCs w:val="28"/>
          <w:lang w:val="es-ES"/>
        </w:rPr>
      </w:pPr>
    </w:p>
    <w:p w:rsidR="00D2021B" w:rsidRDefault="00815ADC" w:rsidP="00D2021B">
      <w:pPr>
        <w:pStyle w:val="Prrafodelista"/>
        <w:widowControl w:val="0"/>
        <w:numPr>
          <w:ilvl w:val="0"/>
          <w:numId w:val="42"/>
        </w:numPr>
        <w:shd w:val="clear" w:color="auto" w:fill="FFFFFF"/>
        <w:tabs>
          <w:tab w:val="left" w:pos="283"/>
        </w:tabs>
        <w:autoSpaceDE w:val="0"/>
        <w:autoSpaceDN w:val="0"/>
        <w:adjustRightInd w:val="0"/>
        <w:spacing w:line="240" w:lineRule="auto"/>
        <w:ind w:right="5"/>
        <w:jc w:val="both"/>
        <w:rPr>
          <w:rFonts w:ascii="Courier New" w:hAnsi="Courier New" w:cs="Courier New"/>
          <w:sz w:val="28"/>
          <w:szCs w:val="28"/>
          <w:lang w:val="es-ES"/>
        </w:rPr>
      </w:pPr>
      <w:r w:rsidRPr="00D2021B">
        <w:rPr>
          <w:rFonts w:ascii="Courier New" w:hAnsi="Courier New" w:cs="Courier New"/>
          <w:sz w:val="28"/>
          <w:szCs w:val="28"/>
          <w:lang w:val="es-ES"/>
        </w:rPr>
        <w:t>En</w:t>
      </w:r>
      <w:r w:rsidR="00C2365E">
        <w:rPr>
          <w:rFonts w:ascii="Courier New" w:hAnsi="Courier New" w:cs="Courier New"/>
          <w:sz w:val="28"/>
          <w:szCs w:val="28"/>
          <w:lang w:val="es-ES"/>
        </w:rPr>
        <w:t xml:space="preserve"> </w:t>
      </w:r>
      <w:r w:rsidRPr="00D2021B">
        <w:rPr>
          <w:rFonts w:ascii="Courier New" w:hAnsi="Courier New" w:cs="Courier New"/>
          <w:sz w:val="28"/>
          <w:szCs w:val="28"/>
          <w:lang w:val="es-ES"/>
        </w:rPr>
        <w:t>las modalidades contractuales que así lo establezcan, realizar pagos a favor del Estado, en función de los beneficios derivados de la operación del Proyecto;</w:t>
      </w:r>
    </w:p>
    <w:p w:rsidR="00D2021B" w:rsidRPr="00D2021B" w:rsidRDefault="00D2021B" w:rsidP="00D2021B">
      <w:pPr>
        <w:pStyle w:val="Prrafodelista"/>
        <w:rPr>
          <w:rFonts w:ascii="Courier New" w:hAnsi="Courier New" w:cs="Courier New"/>
          <w:sz w:val="28"/>
          <w:szCs w:val="28"/>
          <w:lang w:val="es-ES"/>
        </w:rPr>
      </w:pPr>
    </w:p>
    <w:p w:rsidR="00D2021B" w:rsidRDefault="00815ADC" w:rsidP="00D2021B">
      <w:pPr>
        <w:pStyle w:val="Prrafodelista"/>
        <w:widowControl w:val="0"/>
        <w:numPr>
          <w:ilvl w:val="0"/>
          <w:numId w:val="42"/>
        </w:numPr>
        <w:shd w:val="clear" w:color="auto" w:fill="FFFFFF"/>
        <w:tabs>
          <w:tab w:val="left" w:pos="283"/>
        </w:tabs>
        <w:autoSpaceDE w:val="0"/>
        <w:autoSpaceDN w:val="0"/>
        <w:adjustRightInd w:val="0"/>
        <w:spacing w:line="240" w:lineRule="auto"/>
        <w:ind w:right="5"/>
        <w:jc w:val="both"/>
        <w:rPr>
          <w:rFonts w:ascii="Courier New" w:hAnsi="Courier New" w:cs="Courier New"/>
          <w:sz w:val="28"/>
          <w:szCs w:val="28"/>
          <w:lang w:val="es-ES"/>
        </w:rPr>
      </w:pPr>
      <w:r w:rsidRPr="00D2021B">
        <w:rPr>
          <w:rFonts w:ascii="Courier New" w:hAnsi="Courier New" w:cs="Courier New"/>
          <w:sz w:val="28"/>
          <w:szCs w:val="28"/>
          <w:lang w:val="es-ES"/>
        </w:rPr>
        <w:t xml:space="preserve">Acatar las resoluciones emitidas por la Institución Contratante, que cuenten con la autorización expresa del Ministerio de Hacienda y Crédito Público cuando ello correspondiere; </w:t>
      </w:r>
    </w:p>
    <w:p w:rsidR="00D2021B" w:rsidRPr="00D2021B" w:rsidRDefault="00D2021B" w:rsidP="00D2021B">
      <w:pPr>
        <w:pStyle w:val="Prrafodelista"/>
        <w:rPr>
          <w:rFonts w:ascii="Courier New" w:hAnsi="Courier New" w:cs="Courier New"/>
          <w:sz w:val="28"/>
          <w:szCs w:val="28"/>
          <w:lang w:val="es-ES"/>
        </w:rPr>
      </w:pPr>
    </w:p>
    <w:p w:rsidR="00D2021B" w:rsidRDefault="00815ADC" w:rsidP="00D2021B">
      <w:pPr>
        <w:pStyle w:val="Prrafodelista"/>
        <w:widowControl w:val="0"/>
        <w:numPr>
          <w:ilvl w:val="0"/>
          <w:numId w:val="42"/>
        </w:numPr>
        <w:shd w:val="clear" w:color="auto" w:fill="FFFFFF"/>
        <w:tabs>
          <w:tab w:val="left" w:pos="283"/>
        </w:tabs>
        <w:autoSpaceDE w:val="0"/>
        <w:autoSpaceDN w:val="0"/>
        <w:adjustRightInd w:val="0"/>
        <w:spacing w:line="240" w:lineRule="auto"/>
        <w:ind w:right="5"/>
        <w:jc w:val="both"/>
        <w:rPr>
          <w:rFonts w:ascii="Courier New" w:hAnsi="Courier New" w:cs="Courier New"/>
          <w:sz w:val="28"/>
          <w:szCs w:val="28"/>
          <w:lang w:val="es-ES"/>
        </w:rPr>
      </w:pPr>
      <w:r w:rsidRPr="00D2021B">
        <w:rPr>
          <w:rFonts w:ascii="Courier New" w:hAnsi="Courier New" w:cs="Courier New"/>
          <w:sz w:val="28"/>
          <w:szCs w:val="28"/>
          <w:lang w:val="es-ES"/>
        </w:rPr>
        <w:t xml:space="preserve">Permitir y facilitar las inspecciones y auditorías que tengan por objeto verificar su desempeño y comprobar el cumplimiento de las condiciones de calidad, compensaciones económicas y adecuación técnica de los proyectos ejecutados, en los términos que se define el </w:t>
      </w:r>
      <w:r w:rsidRPr="00D2021B">
        <w:rPr>
          <w:rFonts w:ascii="Courier New" w:hAnsi="Courier New" w:cs="Courier New"/>
          <w:sz w:val="28"/>
          <w:szCs w:val="28"/>
          <w:lang w:val="es-ES"/>
        </w:rPr>
        <w:lastRenderedPageBreak/>
        <w:t>Capítulo de la Fiscalización de esta Ley;</w:t>
      </w:r>
    </w:p>
    <w:p w:rsidR="00D2021B" w:rsidRPr="00D2021B" w:rsidRDefault="00D2021B" w:rsidP="00D2021B">
      <w:pPr>
        <w:pStyle w:val="Prrafodelista"/>
        <w:rPr>
          <w:rFonts w:ascii="Courier New" w:hAnsi="Courier New" w:cs="Courier New"/>
          <w:sz w:val="28"/>
          <w:szCs w:val="28"/>
          <w:lang w:val="es-ES"/>
        </w:rPr>
      </w:pPr>
    </w:p>
    <w:p w:rsidR="00D2021B" w:rsidRDefault="00815ADC" w:rsidP="00D2021B">
      <w:pPr>
        <w:pStyle w:val="Prrafodelista"/>
        <w:widowControl w:val="0"/>
        <w:numPr>
          <w:ilvl w:val="0"/>
          <w:numId w:val="42"/>
        </w:numPr>
        <w:shd w:val="clear" w:color="auto" w:fill="FFFFFF"/>
        <w:tabs>
          <w:tab w:val="left" w:pos="283"/>
        </w:tabs>
        <w:autoSpaceDE w:val="0"/>
        <w:autoSpaceDN w:val="0"/>
        <w:adjustRightInd w:val="0"/>
        <w:spacing w:line="240" w:lineRule="auto"/>
        <w:ind w:right="5"/>
        <w:jc w:val="both"/>
        <w:rPr>
          <w:rFonts w:ascii="Courier New" w:hAnsi="Courier New" w:cs="Courier New"/>
          <w:sz w:val="28"/>
          <w:szCs w:val="28"/>
          <w:lang w:val="es-ES"/>
        </w:rPr>
      </w:pPr>
      <w:r w:rsidRPr="00D2021B">
        <w:rPr>
          <w:rFonts w:ascii="Courier New" w:hAnsi="Courier New" w:cs="Courier New"/>
          <w:sz w:val="28"/>
          <w:szCs w:val="28"/>
          <w:lang w:val="es-ES"/>
        </w:rPr>
        <w:t xml:space="preserve">Entregar a la DGIP e Institución Contratante, los estados financieros auditados por una empresa externa, para que se publiquen anualmente en la página web del Ministerio de Hacienda y Crédito Público; </w:t>
      </w:r>
    </w:p>
    <w:p w:rsidR="00D2021B" w:rsidRPr="00D2021B" w:rsidRDefault="00D2021B" w:rsidP="00D2021B">
      <w:pPr>
        <w:pStyle w:val="Prrafodelista"/>
        <w:rPr>
          <w:rFonts w:ascii="Courier New" w:hAnsi="Courier New" w:cs="Courier New"/>
          <w:sz w:val="28"/>
          <w:szCs w:val="28"/>
          <w:lang w:val="es-ES"/>
        </w:rPr>
      </w:pPr>
    </w:p>
    <w:p w:rsidR="00D2021B" w:rsidRDefault="00815ADC" w:rsidP="00D2021B">
      <w:pPr>
        <w:pStyle w:val="Prrafodelista"/>
        <w:widowControl w:val="0"/>
        <w:numPr>
          <w:ilvl w:val="0"/>
          <w:numId w:val="42"/>
        </w:numPr>
        <w:shd w:val="clear" w:color="auto" w:fill="FFFFFF"/>
        <w:tabs>
          <w:tab w:val="left" w:pos="283"/>
        </w:tabs>
        <w:autoSpaceDE w:val="0"/>
        <w:autoSpaceDN w:val="0"/>
        <w:adjustRightInd w:val="0"/>
        <w:spacing w:line="240" w:lineRule="auto"/>
        <w:ind w:right="5"/>
        <w:jc w:val="both"/>
        <w:rPr>
          <w:rFonts w:ascii="Courier New" w:hAnsi="Courier New" w:cs="Courier New"/>
          <w:sz w:val="28"/>
          <w:szCs w:val="28"/>
          <w:lang w:val="es-ES"/>
        </w:rPr>
      </w:pPr>
      <w:r w:rsidRPr="00D2021B">
        <w:rPr>
          <w:rFonts w:ascii="Courier New" w:hAnsi="Courier New" w:cs="Courier New"/>
          <w:sz w:val="28"/>
          <w:szCs w:val="28"/>
          <w:lang w:val="es-ES"/>
        </w:rPr>
        <w:t>Presentar a la DGIP y a la Institución Contratante informes sobre el desarrollo y ejecución del Contrato en las condiciones formales y temporales fijadas por el Reglamento de la presente Ley y cláusulas contractuales;</w:t>
      </w:r>
    </w:p>
    <w:p w:rsidR="00D2021B" w:rsidRPr="00D2021B" w:rsidRDefault="00D2021B" w:rsidP="00D2021B">
      <w:pPr>
        <w:pStyle w:val="Prrafodelista"/>
        <w:rPr>
          <w:rFonts w:ascii="Courier New" w:hAnsi="Courier New" w:cs="Courier New"/>
          <w:sz w:val="28"/>
          <w:szCs w:val="28"/>
          <w:lang w:val="es-ES"/>
        </w:rPr>
      </w:pPr>
    </w:p>
    <w:p w:rsidR="00D2021B" w:rsidRDefault="00815ADC" w:rsidP="00D2021B">
      <w:pPr>
        <w:pStyle w:val="Prrafodelista"/>
        <w:widowControl w:val="0"/>
        <w:numPr>
          <w:ilvl w:val="0"/>
          <w:numId w:val="42"/>
        </w:numPr>
        <w:shd w:val="clear" w:color="auto" w:fill="FFFFFF"/>
        <w:tabs>
          <w:tab w:val="left" w:pos="283"/>
        </w:tabs>
        <w:autoSpaceDE w:val="0"/>
        <w:autoSpaceDN w:val="0"/>
        <w:adjustRightInd w:val="0"/>
        <w:spacing w:line="240" w:lineRule="auto"/>
        <w:ind w:right="5"/>
        <w:jc w:val="both"/>
        <w:rPr>
          <w:rFonts w:ascii="Courier New" w:hAnsi="Courier New" w:cs="Courier New"/>
          <w:sz w:val="28"/>
          <w:szCs w:val="28"/>
          <w:lang w:val="es-ES"/>
        </w:rPr>
      </w:pPr>
      <w:r w:rsidRPr="00D2021B">
        <w:rPr>
          <w:rFonts w:ascii="Courier New" w:hAnsi="Courier New" w:cs="Courier New"/>
          <w:sz w:val="28"/>
          <w:szCs w:val="28"/>
          <w:lang w:val="es-ES"/>
        </w:rPr>
        <w:t>Cumplir con las leyes del país, especialmente con las disposiciones laborales, ambientales y tributarias;</w:t>
      </w:r>
    </w:p>
    <w:p w:rsidR="00D2021B" w:rsidRPr="00D2021B" w:rsidRDefault="00D2021B" w:rsidP="00D2021B">
      <w:pPr>
        <w:pStyle w:val="Prrafodelista"/>
        <w:rPr>
          <w:rFonts w:ascii="Courier New" w:hAnsi="Courier New" w:cs="Courier New"/>
          <w:sz w:val="28"/>
          <w:szCs w:val="28"/>
          <w:lang w:val="es-ES"/>
        </w:rPr>
      </w:pPr>
    </w:p>
    <w:p w:rsidR="00815ADC" w:rsidRPr="00D2021B" w:rsidRDefault="00815ADC" w:rsidP="00D2021B">
      <w:pPr>
        <w:pStyle w:val="Prrafodelista"/>
        <w:widowControl w:val="0"/>
        <w:numPr>
          <w:ilvl w:val="0"/>
          <w:numId w:val="42"/>
        </w:numPr>
        <w:shd w:val="clear" w:color="auto" w:fill="FFFFFF"/>
        <w:tabs>
          <w:tab w:val="left" w:pos="283"/>
        </w:tabs>
        <w:autoSpaceDE w:val="0"/>
        <w:autoSpaceDN w:val="0"/>
        <w:adjustRightInd w:val="0"/>
        <w:spacing w:line="240" w:lineRule="auto"/>
        <w:ind w:right="5"/>
        <w:jc w:val="both"/>
        <w:rPr>
          <w:rFonts w:ascii="Courier New" w:hAnsi="Courier New" w:cs="Courier New"/>
          <w:sz w:val="28"/>
          <w:szCs w:val="28"/>
          <w:lang w:val="es-ES"/>
        </w:rPr>
      </w:pPr>
      <w:r w:rsidRPr="00D2021B">
        <w:rPr>
          <w:rFonts w:ascii="Courier New" w:hAnsi="Courier New" w:cs="Courier New"/>
          <w:sz w:val="28"/>
          <w:szCs w:val="28"/>
          <w:lang w:val="es-ES"/>
        </w:rPr>
        <w:t>Responder por la pérdida o deterioro de los bienes del Estado de conformidad con lo establecido en la presente Ley, su Reglamento y en el Contrato;</w:t>
      </w:r>
    </w:p>
    <w:p w:rsidR="00815ADC" w:rsidRPr="00815ADC" w:rsidRDefault="00815ADC" w:rsidP="00815ADC">
      <w:pPr>
        <w:widowControl w:val="0"/>
        <w:shd w:val="clear" w:color="auto" w:fill="FFFFFF"/>
        <w:tabs>
          <w:tab w:val="left" w:pos="283"/>
          <w:tab w:val="left" w:pos="566"/>
        </w:tabs>
        <w:autoSpaceDE w:val="0"/>
        <w:autoSpaceDN w:val="0"/>
        <w:adjustRightInd w:val="0"/>
        <w:spacing w:line="240" w:lineRule="auto"/>
        <w:ind w:right="5"/>
        <w:jc w:val="both"/>
        <w:rPr>
          <w:rFonts w:ascii="Courier New" w:hAnsi="Courier New" w:cs="Courier New"/>
          <w:sz w:val="28"/>
          <w:szCs w:val="28"/>
          <w:lang w:val="es-ES"/>
        </w:rPr>
      </w:pPr>
      <w:r w:rsidRPr="00815ADC">
        <w:rPr>
          <w:rFonts w:ascii="Courier New" w:hAnsi="Courier New" w:cs="Courier New"/>
          <w:b/>
          <w:sz w:val="28"/>
          <w:szCs w:val="28"/>
        </w:rPr>
        <w:t>Artículo 11. Retribución</w:t>
      </w:r>
      <w:r w:rsidRPr="00815ADC">
        <w:rPr>
          <w:rFonts w:ascii="Courier New" w:hAnsi="Courier New" w:cs="Courier New"/>
          <w:b/>
          <w:sz w:val="28"/>
          <w:szCs w:val="28"/>
          <w:lang w:val="es-ES"/>
        </w:rPr>
        <w:t xml:space="preserve"> Económica al Participante Privado</w:t>
      </w:r>
      <w:r w:rsidRPr="00815ADC">
        <w:rPr>
          <w:rFonts w:ascii="Courier New" w:hAnsi="Courier New" w:cs="Courier New"/>
          <w:sz w:val="28"/>
          <w:szCs w:val="28"/>
          <w:lang w:val="es-ES"/>
        </w:rPr>
        <w:t xml:space="preserve">. El Participante Privado deberá realizar las inversiones y actuaciones necesarias para cumplir enteramente con los requisitos y Niveles de Servicio y Estándares Técnicos establecidos en el Pliego de Bases y Condiciones, Oferta Técnica y el Contrato APP a su entero riesgo, salvo las excepciones establecidas expresamente en esta Ley, en el Pliego de Bases y Condiciones, Oferta Técnica o el Contrato APP. </w:t>
      </w:r>
    </w:p>
    <w:p w:rsidR="00815ADC" w:rsidRPr="00815ADC" w:rsidRDefault="00815ADC" w:rsidP="00815ADC">
      <w:pPr>
        <w:widowControl w:val="0"/>
        <w:shd w:val="clear" w:color="auto" w:fill="FFFFFF"/>
        <w:tabs>
          <w:tab w:val="left" w:pos="283"/>
          <w:tab w:val="left" w:pos="566"/>
        </w:tabs>
        <w:autoSpaceDE w:val="0"/>
        <w:autoSpaceDN w:val="0"/>
        <w:adjustRightInd w:val="0"/>
        <w:spacing w:line="240" w:lineRule="auto"/>
        <w:ind w:right="5"/>
        <w:jc w:val="both"/>
        <w:rPr>
          <w:rFonts w:ascii="Courier New" w:hAnsi="Courier New" w:cs="Courier New"/>
          <w:sz w:val="28"/>
          <w:szCs w:val="28"/>
          <w:lang w:val="es-ES"/>
        </w:rPr>
      </w:pPr>
      <w:r w:rsidRPr="00815ADC">
        <w:rPr>
          <w:rFonts w:ascii="Courier New" w:hAnsi="Courier New" w:cs="Courier New"/>
          <w:sz w:val="28"/>
          <w:szCs w:val="28"/>
          <w:lang w:val="es-ES"/>
        </w:rPr>
        <w:t xml:space="preserve">El Participante Privado verá retribuida su inversión ya sea por el cobro de tarifas a los usuarios, mediante pagos periódicos realizados por el Estado expresamente estipulados en el Pliego de Bases y Condiciones, Oferta Técnica y el Contrato, o mediante una combinación de ambos, pudiéndosele imponer, en caso de así permitirlo la rentabilidad inherente al Proyecto, una contribución </w:t>
      </w:r>
      <w:r w:rsidRPr="00815ADC">
        <w:rPr>
          <w:rFonts w:ascii="Courier New" w:hAnsi="Courier New" w:cs="Courier New"/>
          <w:sz w:val="28"/>
          <w:szCs w:val="28"/>
          <w:lang w:val="es-ES"/>
        </w:rPr>
        <w:lastRenderedPageBreak/>
        <w:t xml:space="preserve">determinada en dinero o una participación sobre sus beneficios derivados de la operación del Contrato a favor del Estado. En el caso que la retribución incluya pagos del Estado, éstos podrán ser ciertos o contingentes. </w:t>
      </w:r>
    </w:p>
    <w:p w:rsidR="00815ADC" w:rsidRPr="00815ADC" w:rsidRDefault="00815ADC" w:rsidP="00815ADC">
      <w:pPr>
        <w:pStyle w:val="Sinespaciado"/>
        <w:jc w:val="center"/>
        <w:rPr>
          <w:rFonts w:ascii="Courier New" w:hAnsi="Courier New" w:cs="Courier New"/>
          <w:b/>
          <w:sz w:val="28"/>
          <w:szCs w:val="28"/>
        </w:rPr>
      </w:pPr>
      <w:r w:rsidRPr="00815ADC">
        <w:rPr>
          <w:rFonts w:ascii="Courier New" w:hAnsi="Courier New" w:cs="Courier New"/>
          <w:b/>
          <w:sz w:val="28"/>
          <w:szCs w:val="28"/>
        </w:rPr>
        <w:t>CAPÍTULO IV</w:t>
      </w:r>
    </w:p>
    <w:p w:rsidR="00815ADC" w:rsidRPr="00815ADC" w:rsidRDefault="00815ADC" w:rsidP="00815ADC">
      <w:pPr>
        <w:pStyle w:val="Sinespaciado"/>
        <w:jc w:val="center"/>
        <w:rPr>
          <w:rFonts w:ascii="Courier New" w:hAnsi="Courier New" w:cs="Courier New"/>
          <w:b/>
          <w:sz w:val="28"/>
          <w:szCs w:val="28"/>
        </w:rPr>
      </w:pPr>
      <w:r w:rsidRPr="00815ADC">
        <w:rPr>
          <w:rFonts w:ascii="Courier New" w:hAnsi="Courier New" w:cs="Courier New"/>
          <w:b/>
          <w:sz w:val="28"/>
          <w:szCs w:val="28"/>
        </w:rPr>
        <w:t>SELECCIÓN DEL PROYECTO ASOCIACIÓN PÚBLICO PRIVADA</w:t>
      </w:r>
    </w:p>
    <w:p w:rsidR="00815ADC" w:rsidRPr="00815ADC" w:rsidRDefault="00815ADC" w:rsidP="00815ADC">
      <w:pPr>
        <w:spacing w:after="160" w:line="259" w:lineRule="auto"/>
        <w:contextualSpacing/>
        <w:jc w:val="both"/>
        <w:rPr>
          <w:rFonts w:ascii="Courier New" w:hAnsi="Courier New" w:cs="Courier New"/>
          <w:b/>
          <w:sz w:val="28"/>
          <w:szCs w:val="28"/>
        </w:rPr>
      </w:pPr>
    </w:p>
    <w:p w:rsidR="00815ADC" w:rsidRPr="00815ADC" w:rsidRDefault="00815ADC" w:rsidP="00815ADC">
      <w:pPr>
        <w:spacing w:after="160" w:line="259" w:lineRule="auto"/>
        <w:contextualSpacing/>
        <w:jc w:val="both"/>
        <w:rPr>
          <w:rFonts w:ascii="Courier New" w:hAnsi="Courier New" w:cs="Courier New"/>
          <w:sz w:val="28"/>
          <w:szCs w:val="28"/>
          <w:lang w:val="es-MX"/>
        </w:rPr>
      </w:pPr>
      <w:r w:rsidRPr="00815ADC">
        <w:rPr>
          <w:rFonts w:ascii="Courier New" w:hAnsi="Courier New" w:cs="Courier New"/>
          <w:b/>
          <w:sz w:val="28"/>
          <w:szCs w:val="28"/>
        </w:rPr>
        <w:t>Artículo 12. Identificación</w:t>
      </w:r>
      <w:r w:rsidRPr="00815ADC">
        <w:rPr>
          <w:rFonts w:ascii="Courier New" w:hAnsi="Courier New" w:cs="Courier New"/>
          <w:b/>
          <w:sz w:val="28"/>
          <w:szCs w:val="28"/>
          <w:lang w:val="es-MX"/>
        </w:rPr>
        <w:t xml:space="preserve"> y Selección de Proyectos APP. </w:t>
      </w:r>
      <w:r w:rsidRPr="00815ADC">
        <w:rPr>
          <w:rFonts w:ascii="Courier New" w:hAnsi="Courier New" w:cs="Courier New"/>
          <w:sz w:val="28"/>
          <w:szCs w:val="28"/>
          <w:lang w:val="es-MX"/>
        </w:rPr>
        <w:t xml:space="preserve">Dicho proceso conlleva: </w:t>
      </w:r>
    </w:p>
    <w:p w:rsidR="00D2021B" w:rsidRDefault="00815ADC" w:rsidP="00D2021B">
      <w:pPr>
        <w:pStyle w:val="Prrafodelista"/>
        <w:numPr>
          <w:ilvl w:val="0"/>
          <w:numId w:val="40"/>
        </w:numPr>
        <w:spacing w:after="160" w:line="259" w:lineRule="auto"/>
        <w:jc w:val="both"/>
        <w:rPr>
          <w:rFonts w:ascii="Courier New" w:hAnsi="Courier New" w:cs="Courier New"/>
          <w:sz w:val="28"/>
          <w:szCs w:val="28"/>
          <w:lang w:val="es-MX"/>
        </w:rPr>
      </w:pPr>
      <w:r w:rsidRPr="00D2021B">
        <w:rPr>
          <w:rFonts w:ascii="Courier New" w:hAnsi="Courier New" w:cs="Courier New"/>
          <w:sz w:val="28"/>
          <w:szCs w:val="28"/>
          <w:lang w:val="es-MX"/>
        </w:rPr>
        <w:t xml:space="preserve">La identificación de proyectos con potencial para ser desarrollados bajo el esquema de APP y alineados a los objetivos de desarrollo del país, </w:t>
      </w:r>
    </w:p>
    <w:p w:rsidR="00D2021B" w:rsidRDefault="00D2021B" w:rsidP="00D2021B">
      <w:pPr>
        <w:pStyle w:val="Prrafodelista"/>
        <w:spacing w:after="160" w:line="259" w:lineRule="auto"/>
        <w:jc w:val="both"/>
        <w:rPr>
          <w:rFonts w:ascii="Courier New" w:hAnsi="Courier New" w:cs="Courier New"/>
          <w:sz w:val="28"/>
          <w:szCs w:val="28"/>
          <w:lang w:val="es-MX"/>
        </w:rPr>
      </w:pPr>
    </w:p>
    <w:p w:rsidR="00D2021B" w:rsidRDefault="00815ADC" w:rsidP="00815ADC">
      <w:pPr>
        <w:pStyle w:val="Prrafodelista"/>
        <w:numPr>
          <w:ilvl w:val="0"/>
          <w:numId w:val="40"/>
        </w:numPr>
        <w:spacing w:after="160" w:line="259" w:lineRule="auto"/>
        <w:jc w:val="both"/>
        <w:rPr>
          <w:rFonts w:ascii="Courier New" w:hAnsi="Courier New" w:cs="Courier New"/>
          <w:sz w:val="28"/>
          <w:szCs w:val="28"/>
          <w:lang w:val="es-MX"/>
        </w:rPr>
      </w:pPr>
      <w:r w:rsidRPr="00D2021B">
        <w:rPr>
          <w:rFonts w:ascii="Courier New" w:hAnsi="Courier New" w:cs="Courier New"/>
          <w:sz w:val="28"/>
          <w:szCs w:val="28"/>
          <w:lang w:val="es-MX"/>
        </w:rPr>
        <w:t xml:space="preserve">La realización de estudios de </w:t>
      </w:r>
      <w:proofErr w:type="spellStart"/>
      <w:r w:rsidRPr="00D2021B">
        <w:rPr>
          <w:rFonts w:ascii="Courier New" w:hAnsi="Courier New" w:cs="Courier New"/>
          <w:sz w:val="28"/>
          <w:szCs w:val="28"/>
          <w:lang w:val="es-MX"/>
        </w:rPr>
        <w:t>prefactibilidad</w:t>
      </w:r>
      <w:proofErr w:type="spellEnd"/>
      <w:r w:rsidRPr="00D2021B">
        <w:rPr>
          <w:rFonts w:ascii="Courier New" w:hAnsi="Courier New" w:cs="Courier New"/>
          <w:sz w:val="28"/>
          <w:szCs w:val="28"/>
          <w:lang w:val="es-MX"/>
        </w:rPr>
        <w:t xml:space="preserve"> y factibilidad,</w:t>
      </w:r>
    </w:p>
    <w:p w:rsidR="00D2021B" w:rsidRPr="00D2021B" w:rsidRDefault="00D2021B" w:rsidP="00D2021B">
      <w:pPr>
        <w:pStyle w:val="Prrafodelista"/>
        <w:rPr>
          <w:rFonts w:ascii="Courier New" w:hAnsi="Courier New" w:cs="Courier New"/>
          <w:sz w:val="28"/>
          <w:szCs w:val="28"/>
          <w:lang w:val="es-MX"/>
        </w:rPr>
      </w:pPr>
    </w:p>
    <w:p w:rsidR="00D2021B" w:rsidRDefault="00815ADC" w:rsidP="00D2021B">
      <w:pPr>
        <w:pStyle w:val="Prrafodelista"/>
        <w:numPr>
          <w:ilvl w:val="0"/>
          <w:numId w:val="40"/>
        </w:numPr>
        <w:spacing w:after="160" w:line="259" w:lineRule="auto"/>
        <w:jc w:val="both"/>
        <w:rPr>
          <w:rFonts w:ascii="Courier New" w:hAnsi="Courier New" w:cs="Courier New"/>
          <w:sz w:val="28"/>
          <w:szCs w:val="28"/>
          <w:lang w:val="es-MX"/>
        </w:rPr>
      </w:pPr>
      <w:r w:rsidRPr="00D2021B">
        <w:rPr>
          <w:rFonts w:ascii="Courier New" w:hAnsi="Courier New" w:cs="Courier New"/>
          <w:sz w:val="28"/>
          <w:szCs w:val="28"/>
          <w:lang w:val="es-MX"/>
        </w:rPr>
        <w:t xml:space="preserve">El análisis económico de la conveniencia del esquema APP, </w:t>
      </w:r>
    </w:p>
    <w:p w:rsidR="00D2021B" w:rsidRPr="00C2365E" w:rsidRDefault="00D2021B" w:rsidP="00C2365E">
      <w:pPr>
        <w:pStyle w:val="Sinespaciado"/>
        <w:rPr>
          <w:lang w:val="es-MX"/>
        </w:rPr>
      </w:pPr>
    </w:p>
    <w:p w:rsidR="00D2021B" w:rsidRDefault="00815ADC" w:rsidP="00D2021B">
      <w:pPr>
        <w:pStyle w:val="Prrafodelista"/>
        <w:numPr>
          <w:ilvl w:val="0"/>
          <w:numId w:val="40"/>
        </w:numPr>
        <w:spacing w:after="160" w:line="259" w:lineRule="auto"/>
        <w:jc w:val="both"/>
        <w:rPr>
          <w:rFonts w:ascii="Courier New" w:hAnsi="Courier New" w:cs="Courier New"/>
          <w:sz w:val="28"/>
          <w:szCs w:val="28"/>
          <w:lang w:val="es-MX"/>
        </w:rPr>
      </w:pPr>
      <w:r w:rsidRPr="00D2021B">
        <w:rPr>
          <w:rFonts w:ascii="Courier New" w:hAnsi="Courier New" w:cs="Courier New"/>
          <w:sz w:val="28"/>
          <w:szCs w:val="28"/>
          <w:lang w:val="es-MX"/>
        </w:rPr>
        <w:t xml:space="preserve">El análisis ambiental, y </w:t>
      </w:r>
    </w:p>
    <w:p w:rsidR="00D2021B" w:rsidRPr="00D2021B" w:rsidRDefault="00D2021B" w:rsidP="00D2021B">
      <w:pPr>
        <w:pStyle w:val="Prrafodelista"/>
        <w:rPr>
          <w:rFonts w:ascii="Courier New" w:hAnsi="Courier New" w:cs="Courier New"/>
          <w:sz w:val="28"/>
          <w:szCs w:val="28"/>
          <w:lang w:val="es-MX"/>
        </w:rPr>
      </w:pPr>
    </w:p>
    <w:p w:rsidR="00815ADC" w:rsidRPr="00D2021B" w:rsidRDefault="00815ADC" w:rsidP="00D2021B">
      <w:pPr>
        <w:pStyle w:val="Prrafodelista"/>
        <w:numPr>
          <w:ilvl w:val="0"/>
          <w:numId w:val="40"/>
        </w:numPr>
        <w:spacing w:after="160" w:line="259" w:lineRule="auto"/>
        <w:jc w:val="both"/>
        <w:rPr>
          <w:rFonts w:ascii="Courier New" w:hAnsi="Courier New" w:cs="Courier New"/>
          <w:sz w:val="28"/>
          <w:szCs w:val="28"/>
          <w:lang w:val="es-MX"/>
        </w:rPr>
      </w:pPr>
      <w:r w:rsidRPr="00D2021B">
        <w:rPr>
          <w:rFonts w:ascii="Courier New" w:hAnsi="Courier New" w:cs="Courier New"/>
          <w:sz w:val="28"/>
          <w:szCs w:val="28"/>
          <w:lang w:val="es-MX"/>
        </w:rPr>
        <w:t xml:space="preserve">El análisis de sostenibilidad y riesgo fiscal. </w:t>
      </w:r>
    </w:p>
    <w:p w:rsidR="00815ADC" w:rsidRPr="00815ADC" w:rsidRDefault="00815ADC" w:rsidP="00815ADC">
      <w:pPr>
        <w:spacing w:after="160" w:line="259" w:lineRule="auto"/>
        <w:jc w:val="both"/>
        <w:rPr>
          <w:rFonts w:ascii="Courier New" w:hAnsi="Courier New" w:cs="Courier New"/>
          <w:b/>
          <w:sz w:val="28"/>
          <w:szCs w:val="28"/>
          <w:lang w:val="es-MX"/>
        </w:rPr>
      </w:pPr>
      <w:r w:rsidRPr="00815ADC">
        <w:rPr>
          <w:rFonts w:ascii="Courier New" w:hAnsi="Courier New" w:cs="Courier New"/>
          <w:sz w:val="28"/>
          <w:szCs w:val="28"/>
          <w:lang w:val="es-MX"/>
        </w:rPr>
        <w:t>El proceso de identificación será impulsado desde la DGIP, en coordinación con la Institución Contratante.</w:t>
      </w:r>
    </w:p>
    <w:p w:rsidR="00815ADC" w:rsidRPr="00815ADC" w:rsidRDefault="00815ADC" w:rsidP="00815ADC">
      <w:pPr>
        <w:spacing w:after="160" w:line="259" w:lineRule="auto"/>
        <w:jc w:val="both"/>
        <w:rPr>
          <w:rFonts w:ascii="Courier New" w:hAnsi="Courier New" w:cs="Courier New"/>
          <w:sz w:val="28"/>
          <w:szCs w:val="28"/>
          <w:lang w:val="es-MX"/>
        </w:rPr>
      </w:pPr>
      <w:r w:rsidRPr="00815ADC">
        <w:rPr>
          <w:rFonts w:ascii="Courier New" w:hAnsi="Courier New" w:cs="Courier New"/>
          <w:b/>
          <w:sz w:val="28"/>
          <w:szCs w:val="28"/>
        </w:rPr>
        <w:t>Artículo 13. Estudio</w:t>
      </w:r>
      <w:r w:rsidRPr="00815ADC">
        <w:rPr>
          <w:rFonts w:ascii="Courier New" w:hAnsi="Courier New" w:cs="Courier New"/>
          <w:b/>
          <w:sz w:val="28"/>
          <w:szCs w:val="28"/>
          <w:lang w:val="es-MX"/>
        </w:rPr>
        <w:t xml:space="preserve"> de Factibilidad y </w:t>
      </w:r>
      <w:proofErr w:type="spellStart"/>
      <w:r w:rsidRPr="00815ADC">
        <w:rPr>
          <w:rFonts w:ascii="Courier New" w:hAnsi="Courier New" w:cs="Courier New"/>
          <w:b/>
          <w:sz w:val="28"/>
          <w:szCs w:val="28"/>
          <w:lang w:val="es-MX"/>
        </w:rPr>
        <w:t>Prefactibilidad</w:t>
      </w:r>
      <w:proofErr w:type="spellEnd"/>
      <w:r w:rsidRPr="00815ADC">
        <w:rPr>
          <w:rFonts w:ascii="Courier New" w:hAnsi="Courier New" w:cs="Courier New"/>
          <w:sz w:val="28"/>
          <w:szCs w:val="28"/>
          <w:lang w:val="es-MX"/>
        </w:rPr>
        <w:t xml:space="preserve">. Una vez que se ha identificado un proyecto con potencial para implementarse bajo el esquema de APP, la Institución Contratante, con el apoyo de la DGIP, realizará un estudio de </w:t>
      </w:r>
      <w:proofErr w:type="spellStart"/>
      <w:r w:rsidRPr="00815ADC">
        <w:rPr>
          <w:rFonts w:ascii="Courier New" w:hAnsi="Courier New" w:cs="Courier New"/>
          <w:sz w:val="28"/>
          <w:szCs w:val="28"/>
          <w:lang w:val="es-MX"/>
        </w:rPr>
        <w:t>prefactibilidad</w:t>
      </w:r>
      <w:proofErr w:type="spellEnd"/>
      <w:r w:rsidRPr="00815ADC">
        <w:rPr>
          <w:rFonts w:ascii="Courier New" w:hAnsi="Courier New" w:cs="Courier New"/>
          <w:sz w:val="28"/>
          <w:szCs w:val="28"/>
          <w:lang w:val="es-MX"/>
        </w:rPr>
        <w:t xml:space="preserve">  y factibilidad del proyecto.</w:t>
      </w:r>
    </w:p>
    <w:p w:rsidR="00815ADC" w:rsidRPr="00815ADC" w:rsidRDefault="00815ADC" w:rsidP="00815ADC">
      <w:pPr>
        <w:spacing w:after="0" w:line="240" w:lineRule="auto"/>
        <w:jc w:val="both"/>
        <w:rPr>
          <w:rFonts w:ascii="Courier New" w:hAnsi="Courier New" w:cs="Courier New"/>
          <w:sz w:val="28"/>
          <w:szCs w:val="28"/>
          <w:lang w:val="es-MX"/>
        </w:rPr>
      </w:pPr>
      <w:r w:rsidRPr="00815ADC">
        <w:rPr>
          <w:rFonts w:ascii="Courier New" w:hAnsi="Courier New" w:cs="Courier New"/>
          <w:b/>
          <w:sz w:val="28"/>
          <w:szCs w:val="28"/>
        </w:rPr>
        <w:t>Artículo 14. Régimen</w:t>
      </w:r>
      <w:r w:rsidRPr="00815ADC">
        <w:rPr>
          <w:rFonts w:ascii="Courier New" w:hAnsi="Courier New" w:cs="Courier New"/>
          <w:b/>
          <w:sz w:val="28"/>
          <w:szCs w:val="28"/>
          <w:lang w:val="es-MX"/>
        </w:rPr>
        <w:t xml:space="preserve"> de Iniciativa Privada</w:t>
      </w:r>
      <w:r w:rsidRPr="00815ADC">
        <w:rPr>
          <w:rFonts w:ascii="Courier New" w:hAnsi="Courier New" w:cs="Courier New"/>
          <w:sz w:val="28"/>
          <w:szCs w:val="28"/>
          <w:lang w:val="es-MX"/>
        </w:rPr>
        <w:t xml:space="preserve">. Sin perjuicio de lo anterior, una vez al año, la DGIP abrirá un concurso para la presentación de Iniciativa Privada. Los proponentes </w:t>
      </w:r>
      <w:r w:rsidRPr="00815ADC">
        <w:rPr>
          <w:rFonts w:ascii="Courier New" w:hAnsi="Courier New" w:cs="Courier New"/>
          <w:sz w:val="28"/>
          <w:szCs w:val="28"/>
          <w:lang w:val="es-MX"/>
        </w:rPr>
        <w:lastRenderedPageBreak/>
        <w:t>privados deberán presentar a la DGIP el estudio de pre-factibilidad del proyecto propuesto, el cual será enviado para su evaluación a la respectiva Institución Contratante, quién deberá pronunciarse sobre el interés nacional de la Iniciativa Privada. En caso que su propuesta sea aprobada, el proponente privado será compensado en los términos que se establezcan en las bases del concurso. Las etapas de este régimen serán establecidas en el Reglamento de la presente ley.</w:t>
      </w:r>
    </w:p>
    <w:p w:rsidR="00815ADC" w:rsidRPr="00815ADC" w:rsidRDefault="00815ADC" w:rsidP="00815ADC">
      <w:pPr>
        <w:spacing w:after="0" w:line="240" w:lineRule="auto"/>
        <w:jc w:val="both"/>
        <w:rPr>
          <w:rFonts w:ascii="Courier New" w:hAnsi="Courier New" w:cs="Courier New"/>
          <w:sz w:val="28"/>
          <w:szCs w:val="28"/>
          <w:lang w:val="es-MX"/>
        </w:rPr>
      </w:pPr>
    </w:p>
    <w:p w:rsidR="00815ADC" w:rsidRPr="00815ADC" w:rsidRDefault="00815ADC" w:rsidP="00815ADC">
      <w:pPr>
        <w:spacing w:after="160" w:line="259" w:lineRule="auto"/>
        <w:jc w:val="both"/>
        <w:rPr>
          <w:rFonts w:ascii="Courier New" w:hAnsi="Courier New" w:cs="Courier New"/>
          <w:sz w:val="28"/>
          <w:szCs w:val="28"/>
        </w:rPr>
      </w:pPr>
      <w:r w:rsidRPr="00815ADC">
        <w:rPr>
          <w:rFonts w:ascii="Courier New" w:hAnsi="Courier New" w:cs="Courier New"/>
          <w:b/>
          <w:sz w:val="28"/>
          <w:szCs w:val="28"/>
        </w:rPr>
        <w:t xml:space="preserve">Artículo 15. Declaratoria de utilidad pública. </w:t>
      </w:r>
      <w:r w:rsidRPr="00815ADC">
        <w:rPr>
          <w:rFonts w:ascii="Courier New" w:hAnsi="Courier New" w:cs="Courier New"/>
          <w:sz w:val="28"/>
          <w:szCs w:val="28"/>
        </w:rPr>
        <w:t>Si para la ejecución de un Proyecto APP fuese necesaria la declaración de utilidad pública e interés social de bienes o derechos, cualquiera que fuera la persona o entidad a quien pertenezcan, se realizará la declaratoria de utilidad pública, previa instrucción del MHCP. Dicha declaración de afectación deberá publicarse en la Gaceta, Diario Oficial, dentro de los ocho días siguientes a su emisión.</w:t>
      </w:r>
    </w:p>
    <w:p w:rsidR="00815ADC" w:rsidRPr="00815ADC" w:rsidRDefault="00815ADC" w:rsidP="00815ADC">
      <w:pPr>
        <w:spacing w:after="160" w:line="259" w:lineRule="auto"/>
        <w:jc w:val="both"/>
        <w:rPr>
          <w:rFonts w:ascii="Courier New" w:hAnsi="Courier New" w:cs="Courier New"/>
          <w:sz w:val="28"/>
          <w:szCs w:val="28"/>
        </w:rPr>
      </w:pPr>
      <w:r w:rsidRPr="00815ADC">
        <w:rPr>
          <w:rFonts w:ascii="Courier New" w:hAnsi="Courier New" w:cs="Courier New"/>
          <w:sz w:val="28"/>
          <w:szCs w:val="28"/>
        </w:rPr>
        <w:t>Los procedimientos para la declaratoria de utilidad pública y de interés social, se regirán por lo dispuesto en el Decreto No. 229, “Ley de Expropiación” publicada en La Gaceta, Diario Oficial No. 58, del 9 de marzo de 1976 y en aspectos particulares de un Proyecto APP, se estará a lo dispuesto en la presente ley y su reglamento.</w:t>
      </w:r>
    </w:p>
    <w:p w:rsidR="00815ADC" w:rsidRPr="00815ADC" w:rsidRDefault="00815ADC" w:rsidP="00815ADC">
      <w:pPr>
        <w:pStyle w:val="Sinespaciado"/>
      </w:pPr>
    </w:p>
    <w:p w:rsidR="00815ADC" w:rsidRPr="00815ADC" w:rsidRDefault="00815ADC" w:rsidP="00815ADC">
      <w:pPr>
        <w:pStyle w:val="Sinespaciado"/>
        <w:jc w:val="center"/>
        <w:rPr>
          <w:rFonts w:ascii="Courier New" w:hAnsi="Courier New" w:cs="Courier New"/>
          <w:b/>
          <w:sz w:val="28"/>
          <w:szCs w:val="28"/>
        </w:rPr>
      </w:pPr>
      <w:r w:rsidRPr="00815ADC">
        <w:rPr>
          <w:rFonts w:ascii="Courier New" w:hAnsi="Courier New" w:cs="Courier New"/>
          <w:b/>
          <w:sz w:val="28"/>
          <w:szCs w:val="28"/>
        </w:rPr>
        <w:t>CAPÍTULO V</w:t>
      </w:r>
    </w:p>
    <w:p w:rsidR="00815ADC" w:rsidRPr="00815ADC" w:rsidRDefault="00815ADC" w:rsidP="00815ADC">
      <w:pPr>
        <w:pStyle w:val="Sinespaciado"/>
        <w:jc w:val="center"/>
        <w:rPr>
          <w:rFonts w:ascii="Courier New" w:hAnsi="Courier New" w:cs="Courier New"/>
          <w:b/>
          <w:sz w:val="28"/>
          <w:szCs w:val="28"/>
          <w:lang w:val="es-MX"/>
        </w:rPr>
      </w:pPr>
      <w:r w:rsidRPr="00815ADC">
        <w:rPr>
          <w:rFonts w:ascii="Courier New" w:hAnsi="Courier New" w:cs="Courier New"/>
          <w:b/>
          <w:sz w:val="28"/>
          <w:szCs w:val="28"/>
        </w:rPr>
        <w:t>RÉGIMEN DE</w:t>
      </w:r>
      <w:r w:rsidRPr="00815ADC">
        <w:rPr>
          <w:rFonts w:ascii="Courier New" w:hAnsi="Courier New" w:cs="Courier New"/>
          <w:b/>
          <w:sz w:val="28"/>
          <w:szCs w:val="28"/>
          <w:lang w:val="es-MX"/>
        </w:rPr>
        <w:t xml:space="preserve"> LICITACIÓN</w:t>
      </w:r>
    </w:p>
    <w:p w:rsidR="00815ADC" w:rsidRPr="00815ADC" w:rsidRDefault="00815ADC" w:rsidP="00815ADC">
      <w:pPr>
        <w:pStyle w:val="Sinespaciado"/>
        <w:jc w:val="center"/>
        <w:rPr>
          <w:rFonts w:ascii="Courier New" w:hAnsi="Courier New" w:cs="Courier New"/>
          <w:b/>
          <w:sz w:val="28"/>
          <w:szCs w:val="28"/>
          <w:lang w:val="es-MX"/>
        </w:rPr>
      </w:pPr>
    </w:p>
    <w:p w:rsidR="00815ADC" w:rsidRPr="00815ADC" w:rsidRDefault="00815ADC" w:rsidP="00815ADC">
      <w:pPr>
        <w:spacing w:after="160" w:line="259" w:lineRule="auto"/>
        <w:jc w:val="both"/>
        <w:rPr>
          <w:rFonts w:ascii="Courier New" w:hAnsi="Courier New" w:cs="Courier New"/>
          <w:sz w:val="28"/>
          <w:szCs w:val="28"/>
          <w:lang w:val="es-MX"/>
        </w:rPr>
      </w:pPr>
      <w:r w:rsidRPr="00815ADC">
        <w:rPr>
          <w:rFonts w:ascii="Courier New" w:hAnsi="Courier New" w:cs="Courier New"/>
          <w:b/>
          <w:sz w:val="28"/>
          <w:szCs w:val="28"/>
        </w:rPr>
        <w:t>Artículo 16. Régimen</w:t>
      </w:r>
      <w:r w:rsidRPr="00815ADC">
        <w:rPr>
          <w:rFonts w:ascii="Courier New" w:hAnsi="Courier New" w:cs="Courier New"/>
          <w:b/>
          <w:sz w:val="28"/>
          <w:szCs w:val="28"/>
          <w:lang w:val="es-MX"/>
        </w:rPr>
        <w:t xml:space="preserve"> de Licitación</w:t>
      </w:r>
      <w:r w:rsidRPr="00815ADC">
        <w:rPr>
          <w:rFonts w:ascii="Courier New" w:hAnsi="Courier New" w:cs="Courier New"/>
          <w:sz w:val="28"/>
          <w:szCs w:val="28"/>
          <w:lang w:val="es-MX"/>
        </w:rPr>
        <w:t>. El régimen de licitación será conducido por la Institución Contratante en coordinación con la DGIP. Para dar inicio al régimen de licitación, la DGIP deberá emitir una resolución favorable del Proyecto, para licitarlo públicamente.</w:t>
      </w:r>
    </w:p>
    <w:p w:rsidR="00815ADC" w:rsidRDefault="00815ADC" w:rsidP="00D2021B">
      <w:pPr>
        <w:pStyle w:val="Sinespaciado"/>
        <w:jc w:val="both"/>
        <w:rPr>
          <w:rFonts w:ascii="Courier New" w:hAnsi="Courier New" w:cs="Courier New"/>
          <w:sz w:val="28"/>
          <w:szCs w:val="28"/>
          <w:lang w:val="es-MX"/>
        </w:rPr>
      </w:pPr>
      <w:r w:rsidRPr="00D2021B">
        <w:rPr>
          <w:rFonts w:ascii="Courier New" w:hAnsi="Courier New" w:cs="Courier New"/>
          <w:b/>
          <w:sz w:val="28"/>
          <w:szCs w:val="28"/>
        </w:rPr>
        <w:lastRenderedPageBreak/>
        <w:t>Artículo 17. Comisión</w:t>
      </w:r>
      <w:r w:rsidRPr="00D2021B">
        <w:rPr>
          <w:rFonts w:ascii="Courier New" w:hAnsi="Courier New" w:cs="Courier New"/>
          <w:b/>
          <w:sz w:val="28"/>
          <w:szCs w:val="28"/>
          <w:lang w:val="es-MX"/>
        </w:rPr>
        <w:t xml:space="preserve"> de Evaluación.</w:t>
      </w:r>
      <w:r w:rsidRPr="00815ADC">
        <w:rPr>
          <w:lang w:val="es-MX"/>
        </w:rPr>
        <w:t xml:space="preserve"> </w:t>
      </w:r>
      <w:r w:rsidRPr="00D2021B">
        <w:rPr>
          <w:rFonts w:ascii="Courier New" w:hAnsi="Courier New" w:cs="Courier New"/>
          <w:sz w:val="28"/>
          <w:szCs w:val="28"/>
          <w:lang w:val="es-MX"/>
        </w:rPr>
        <w:t>Las ofertas técnicas y económicas serán evaluadas por una Comisión de Evaluación nombrada por el MHCP que estará integrada por dos representantes de la DGIP, un representante de la Presidencia de la República y dos representantes nombrados por la Institución Contratante.</w:t>
      </w:r>
    </w:p>
    <w:p w:rsidR="00E9253C" w:rsidRPr="00D2021B" w:rsidRDefault="00E9253C" w:rsidP="00D2021B">
      <w:pPr>
        <w:pStyle w:val="Sinespaciado"/>
        <w:jc w:val="both"/>
        <w:rPr>
          <w:rFonts w:ascii="Courier New" w:hAnsi="Courier New" w:cs="Courier New"/>
          <w:sz w:val="28"/>
          <w:szCs w:val="28"/>
          <w:lang w:val="es-MX"/>
        </w:rPr>
      </w:pPr>
    </w:p>
    <w:p w:rsidR="00815ADC" w:rsidRDefault="00815ADC" w:rsidP="00D2021B">
      <w:pPr>
        <w:pStyle w:val="Sinespaciado"/>
        <w:jc w:val="both"/>
        <w:rPr>
          <w:rFonts w:ascii="Courier New" w:hAnsi="Courier New" w:cs="Courier New"/>
          <w:sz w:val="28"/>
          <w:szCs w:val="28"/>
          <w:lang w:val="es-MX"/>
        </w:rPr>
      </w:pPr>
      <w:r w:rsidRPr="00D2021B">
        <w:rPr>
          <w:rFonts w:ascii="Courier New" w:hAnsi="Courier New" w:cs="Courier New"/>
          <w:sz w:val="28"/>
          <w:szCs w:val="28"/>
          <w:lang w:val="es-MX"/>
        </w:rPr>
        <w:t>La Comisión de Evaluación será la encargada de calificar y pronunciarse sobre la o las ofertas presentadas, conforme los documentos exigidos en el Pliego de Bases y Condiciones.</w:t>
      </w:r>
    </w:p>
    <w:p w:rsidR="00E9253C" w:rsidRPr="00D2021B" w:rsidRDefault="00E9253C" w:rsidP="00D2021B">
      <w:pPr>
        <w:pStyle w:val="Sinespaciado"/>
        <w:jc w:val="both"/>
        <w:rPr>
          <w:rFonts w:ascii="Courier New" w:hAnsi="Courier New" w:cs="Courier New"/>
          <w:sz w:val="28"/>
          <w:szCs w:val="28"/>
          <w:lang w:val="es-MX"/>
        </w:rPr>
      </w:pPr>
    </w:p>
    <w:p w:rsidR="00815ADC" w:rsidRDefault="00815ADC" w:rsidP="00D2021B">
      <w:pPr>
        <w:pStyle w:val="Sinespaciado"/>
        <w:jc w:val="both"/>
        <w:rPr>
          <w:rFonts w:ascii="Courier New" w:hAnsi="Courier New" w:cs="Courier New"/>
          <w:sz w:val="28"/>
          <w:szCs w:val="28"/>
          <w:lang w:val="es-MX"/>
        </w:rPr>
      </w:pPr>
      <w:r w:rsidRPr="00D2021B">
        <w:rPr>
          <w:rFonts w:ascii="Courier New" w:hAnsi="Courier New" w:cs="Courier New"/>
          <w:sz w:val="28"/>
          <w:szCs w:val="28"/>
          <w:lang w:val="es-MX"/>
        </w:rPr>
        <w:t>La Comisión de Evaluación adoptará sus decisiones por mayoría simple de sus miembros, quienes no podrán abstenerse de votar, dejando constancia en acta de su decisión, cuando hubiere voto disidente.</w:t>
      </w:r>
    </w:p>
    <w:p w:rsidR="00D2021B" w:rsidRPr="00D2021B" w:rsidRDefault="00D2021B" w:rsidP="00D2021B">
      <w:pPr>
        <w:pStyle w:val="Sinespaciado"/>
        <w:jc w:val="both"/>
        <w:rPr>
          <w:rFonts w:ascii="Courier New" w:hAnsi="Courier New" w:cs="Courier New"/>
          <w:sz w:val="28"/>
          <w:szCs w:val="28"/>
          <w:lang w:val="es-MX"/>
        </w:rPr>
      </w:pPr>
    </w:p>
    <w:p w:rsidR="00815ADC" w:rsidRDefault="00815ADC" w:rsidP="00D2021B">
      <w:pPr>
        <w:pStyle w:val="Sinespaciado"/>
        <w:jc w:val="both"/>
        <w:rPr>
          <w:rFonts w:ascii="Courier New" w:hAnsi="Courier New" w:cs="Courier New"/>
          <w:sz w:val="28"/>
          <w:szCs w:val="28"/>
          <w:lang w:val="es-MX"/>
        </w:rPr>
      </w:pPr>
      <w:r w:rsidRPr="00D2021B">
        <w:rPr>
          <w:rFonts w:ascii="Courier New" w:hAnsi="Courier New" w:cs="Courier New"/>
          <w:b/>
          <w:sz w:val="28"/>
          <w:szCs w:val="28"/>
        </w:rPr>
        <w:t>Artículo 18. Derecho</w:t>
      </w:r>
      <w:r w:rsidRPr="00D2021B">
        <w:rPr>
          <w:rFonts w:ascii="Courier New" w:hAnsi="Courier New" w:cs="Courier New"/>
          <w:b/>
          <w:sz w:val="28"/>
          <w:szCs w:val="28"/>
          <w:lang w:val="es-MX"/>
        </w:rPr>
        <w:t xml:space="preserve"> a Desistir y Cancelar el Contrato</w:t>
      </w:r>
      <w:r w:rsidRPr="00D2021B">
        <w:rPr>
          <w:rFonts w:ascii="Courier New" w:hAnsi="Courier New" w:cs="Courier New"/>
          <w:sz w:val="28"/>
          <w:szCs w:val="28"/>
          <w:lang w:val="es-MX"/>
        </w:rPr>
        <w:t xml:space="preserve">. La Institución Contratante podrá desistir del Proyecto antes de la firma del Contrato, justificando su decisión ante La Comisión de Evaluación. </w:t>
      </w:r>
    </w:p>
    <w:p w:rsidR="00D2021B" w:rsidRPr="00D2021B" w:rsidRDefault="00D2021B" w:rsidP="00D2021B">
      <w:pPr>
        <w:pStyle w:val="Sinespaciado"/>
        <w:jc w:val="both"/>
        <w:rPr>
          <w:rFonts w:ascii="Courier New" w:hAnsi="Courier New" w:cs="Courier New"/>
          <w:sz w:val="28"/>
          <w:szCs w:val="28"/>
          <w:lang w:val="es-MX"/>
        </w:rPr>
      </w:pPr>
    </w:p>
    <w:p w:rsidR="00815ADC" w:rsidRPr="00D2021B" w:rsidRDefault="00815ADC" w:rsidP="00D2021B">
      <w:pPr>
        <w:pStyle w:val="Sinespaciado"/>
        <w:jc w:val="both"/>
        <w:rPr>
          <w:rFonts w:ascii="Courier New" w:hAnsi="Courier New" w:cs="Courier New"/>
          <w:sz w:val="28"/>
          <w:szCs w:val="28"/>
          <w:lang w:val="es-MX"/>
        </w:rPr>
      </w:pPr>
      <w:r w:rsidRPr="00D2021B">
        <w:rPr>
          <w:rFonts w:ascii="Courier New" w:hAnsi="Courier New" w:cs="Courier New"/>
          <w:sz w:val="28"/>
          <w:szCs w:val="28"/>
          <w:lang w:val="es-MX"/>
        </w:rPr>
        <w:t xml:space="preserve">La Institución Contratante podrá cancelar el Contrato APP, en cualquier momento antes de ser aprobado por la Asamblea Nacional; y deberá cancelarlo en caso de que la Asamblea Nacional rechace la Iniciativa de Ley de Contrato APP. </w:t>
      </w:r>
    </w:p>
    <w:p w:rsidR="00815ADC" w:rsidRPr="00D2021B" w:rsidRDefault="00815ADC" w:rsidP="00D2021B">
      <w:pPr>
        <w:pStyle w:val="Sinespaciado"/>
        <w:jc w:val="both"/>
        <w:rPr>
          <w:rFonts w:ascii="Courier New" w:hAnsi="Courier New" w:cs="Courier New"/>
          <w:sz w:val="28"/>
          <w:szCs w:val="28"/>
          <w:lang w:val="es-MX"/>
        </w:rPr>
      </w:pPr>
      <w:r w:rsidRPr="00D2021B">
        <w:rPr>
          <w:rFonts w:ascii="Courier New" w:hAnsi="Courier New" w:cs="Courier New"/>
          <w:sz w:val="28"/>
          <w:szCs w:val="28"/>
          <w:lang w:val="es-MX"/>
        </w:rPr>
        <w:t>En ambos casos, no se generará cargo alguno para el Estado.</w:t>
      </w:r>
    </w:p>
    <w:p w:rsidR="00D2021B" w:rsidRPr="00815ADC" w:rsidRDefault="00D2021B" w:rsidP="00D2021B">
      <w:pPr>
        <w:pStyle w:val="Sinespaciado"/>
        <w:jc w:val="both"/>
        <w:rPr>
          <w:lang w:val="es-MX"/>
        </w:rPr>
      </w:pPr>
    </w:p>
    <w:p w:rsidR="00815ADC" w:rsidRPr="00815ADC" w:rsidRDefault="00815ADC" w:rsidP="00815ADC">
      <w:pPr>
        <w:spacing w:line="256" w:lineRule="auto"/>
        <w:jc w:val="both"/>
        <w:rPr>
          <w:rFonts w:ascii="Courier New" w:hAnsi="Courier New" w:cs="Courier New"/>
          <w:b/>
          <w:sz w:val="28"/>
          <w:szCs w:val="28"/>
          <w:lang w:val="es-MX"/>
        </w:rPr>
      </w:pPr>
      <w:r w:rsidRPr="00815ADC">
        <w:rPr>
          <w:rFonts w:ascii="Courier New" w:hAnsi="Courier New" w:cs="Courier New"/>
          <w:b/>
          <w:sz w:val="28"/>
          <w:szCs w:val="28"/>
          <w:lang w:val="es-MX"/>
        </w:rPr>
        <w:t xml:space="preserve">Artículo 19. Procedimiento de contratación: </w:t>
      </w:r>
      <w:r w:rsidRPr="00815ADC">
        <w:rPr>
          <w:rFonts w:ascii="Courier New" w:hAnsi="Courier New" w:cs="Courier New"/>
          <w:sz w:val="28"/>
          <w:szCs w:val="28"/>
          <w:lang w:val="es-MX"/>
        </w:rPr>
        <w:t>El resto de disposiciones aplicables al Régimen de Licitación serán establecidas en el Reglamento de la presente Ley y los PBC respectivos.</w:t>
      </w:r>
    </w:p>
    <w:p w:rsidR="00A67074" w:rsidRDefault="00A67074" w:rsidP="00815ADC">
      <w:pPr>
        <w:pStyle w:val="Sinespaciado"/>
        <w:jc w:val="center"/>
        <w:rPr>
          <w:rFonts w:ascii="Courier New" w:hAnsi="Courier New" w:cs="Courier New"/>
          <w:b/>
          <w:sz w:val="28"/>
          <w:szCs w:val="28"/>
        </w:rPr>
      </w:pPr>
    </w:p>
    <w:p w:rsidR="00A67074" w:rsidRDefault="00A67074" w:rsidP="00815ADC">
      <w:pPr>
        <w:pStyle w:val="Sinespaciado"/>
        <w:jc w:val="center"/>
        <w:rPr>
          <w:rFonts w:ascii="Courier New" w:hAnsi="Courier New" w:cs="Courier New"/>
          <w:b/>
          <w:sz w:val="28"/>
          <w:szCs w:val="28"/>
        </w:rPr>
      </w:pPr>
    </w:p>
    <w:p w:rsidR="00A67074" w:rsidRDefault="00A67074" w:rsidP="00815ADC">
      <w:pPr>
        <w:pStyle w:val="Sinespaciado"/>
        <w:jc w:val="center"/>
        <w:rPr>
          <w:rFonts w:ascii="Courier New" w:hAnsi="Courier New" w:cs="Courier New"/>
          <w:b/>
          <w:sz w:val="28"/>
          <w:szCs w:val="28"/>
        </w:rPr>
      </w:pPr>
    </w:p>
    <w:p w:rsidR="00A67074" w:rsidRDefault="00A67074" w:rsidP="00815ADC">
      <w:pPr>
        <w:pStyle w:val="Sinespaciado"/>
        <w:jc w:val="center"/>
        <w:rPr>
          <w:rFonts w:ascii="Courier New" w:hAnsi="Courier New" w:cs="Courier New"/>
          <w:b/>
          <w:sz w:val="28"/>
          <w:szCs w:val="28"/>
        </w:rPr>
      </w:pPr>
    </w:p>
    <w:p w:rsidR="00815ADC" w:rsidRPr="00815ADC" w:rsidRDefault="00815ADC" w:rsidP="00815ADC">
      <w:pPr>
        <w:pStyle w:val="Sinespaciado"/>
        <w:jc w:val="center"/>
        <w:rPr>
          <w:rFonts w:ascii="Courier New" w:hAnsi="Courier New" w:cs="Courier New"/>
          <w:b/>
          <w:sz w:val="28"/>
          <w:szCs w:val="28"/>
        </w:rPr>
      </w:pPr>
      <w:r w:rsidRPr="00815ADC">
        <w:rPr>
          <w:rFonts w:ascii="Courier New" w:hAnsi="Courier New" w:cs="Courier New"/>
          <w:b/>
          <w:sz w:val="28"/>
          <w:szCs w:val="28"/>
        </w:rPr>
        <w:lastRenderedPageBreak/>
        <w:t>CAPÍTULO VI</w:t>
      </w:r>
    </w:p>
    <w:p w:rsidR="00815ADC" w:rsidRPr="00815ADC" w:rsidRDefault="00815ADC" w:rsidP="00815ADC">
      <w:pPr>
        <w:pStyle w:val="Sinespaciado"/>
        <w:jc w:val="center"/>
        <w:rPr>
          <w:rFonts w:ascii="Courier New" w:hAnsi="Courier New" w:cs="Courier New"/>
          <w:b/>
          <w:sz w:val="28"/>
          <w:szCs w:val="28"/>
        </w:rPr>
      </w:pPr>
      <w:r w:rsidRPr="00815ADC">
        <w:rPr>
          <w:rFonts w:ascii="Courier New" w:hAnsi="Courier New" w:cs="Courier New"/>
          <w:b/>
          <w:sz w:val="28"/>
          <w:szCs w:val="28"/>
        </w:rPr>
        <w:t>FORMALIZACIÓN, APROBACIÓN, EJECUCIÓN, SUSPENSIÓN Y TERMINACIÓN DE LOS CONTRATOS EN ASOCIACIÓN PÚBLICO PRIVADA</w:t>
      </w:r>
    </w:p>
    <w:p w:rsidR="00815ADC" w:rsidRPr="00815ADC" w:rsidRDefault="00815ADC" w:rsidP="00815ADC">
      <w:pPr>
        <w:pStyle w:val="Sinespaciado"/>
        <w:jc w:val="center"/>
        <w:rPr>
          <w:rFonts w:ascii="Courier New" w:hAnsi="Courier New" w:cs="Courier New"/>
          <w:b/>
          <w:sz w:val="28"/>
          <w:szCs w:val="28"/>
        </w:rPr>
      </w:pPr>
    </w:p>
    <w:p w:rsidR="00815ADC" w:rsidRPr="00815ADC" w:rsidRDefault="00815ADC" w:rsidP="00815ADC">
      <w:pPr>
        <w:widowControl w:val="0"/>
        <w:shd w:val="clear" w:color="auto" w:fill="FFFFFF"/>
        <w:tabs>
          <w:tab w:val="left" w:pos="283"/>
          <w:tab w:val="left" w:pos="566"/>
        </w:tabs>
        <w:autoSpaceDE w:val="0"/>
        <w:autoSpaceDN w:val="0"/>
        <w:adjustRightInd w:val="0"/>
        <w:spacing w:line="240" w:lineRule="auto"/>
        <w:ind w:right="5"/>
        <w:jc w:val="both"/>
        <w:rPr>
          <w:rFonts w:ascii="Courier New" w:hAnsi="Courier New" w:cs="Courier New"/>
          <w:sz w:val="28"/>
          <w:szCs w:val="28"/>
          <w:lang w:val="es-GT"/>
        </w:rPr>
      </w:pPr>
      <w:r w:rsidRPr="00815ADC">
        <w:rPr>
          <w:rFonts w:ascii="Courier New" w:hAnsi="Courier New" w:cs="Courier New"/>
          <w:b/>
          <w:sz w:val="28"/>
          <w:szCs w:val="28"/>
        </w:rPr>
        <w:t>Artículo 20. Forma</w:t>
      </w:r>
      <w:r w:rsidRPr="00815ADC">
        <w:rPr>
          <w:rFonts w:ascii="Courier New" w:hAnsi="Courier New" w:cs="Courier New"/>
          <w:b/>
          <w:sz w:val="28"/>
          <w:szCs w:val="28"/>
          <w:lang w:val="es-GT"/>
        </w:rPr>
        <w:t xml:space="preserve"> del Contrato. </w:t>
      </w:r>
      <w:r w:rsidRPr="00815ADC">
        <w:rPr>
          <w:rFonts w:ascii="Courier New" w:hAnsi="Courier New" w:cs="Courier New"/>
          <w:sz w:val="28"/>
          <w:szCs w:val="28"/>
          <w:lang w:val="es-GT"/>
        </w:rPr>
        <w:t xml:space="preserve">Los Contratos APP se suscribirán en escritura pública ante la Notaría del Estado y serán celebrados entre la Institución Contratante y la sociedad de objeto único. </w:t>
      </w:r>
    </w:p>
    <w:p w:rsidR="00815ADC" w:rsidRPr="00815ADC" w:rsidRDefault="00815ADC" w:rsidP="00815ADC">
      <w:pPr>
        <w:widowControl w:val="0"/>
        <w:shd w:val="clear" w:color="auto" w:fill="FFFFFF"/>
        <w:tabs>
          <w:tab w:val="left" w:pos="283"/>
          <w:tab w:val="left" w:pos="566"/>
        </w:tabs>
        <w:autoSpaceDE w:val="0"/>
        <w:autoSpaceDN w:val="0"/>
        <w:adjustRightInd w:val="0"/>
        <w:spacing w:line="240" w:lineRule="auto"/>
        <w:ind w:right="5"/>
        <w:jc w:val="both"/>
        <w:rPr>
          <w:rFonts w:ascii="Courier New" w:hAnsi="Courier New" w:cs="Courier New"/>
          <w:sz w:val="28"/>
          <w:szCs w:val="28"/>
          <w:lang w:val="es-MX"/>
        </w:rPr>
      </w:pPr>
      <w:r w:rsidRPr="00815ADC">
        <w:rPr>
          <w:rFonts w:ascii="Courier New" w:hAnsi="Courier New" w:cs="Courier New"/>
          <w:sz w:val="28"/>
          <w:szCs w:val="28"/>
          <w:lang w:val="es-GT"/>
        </w:rPr>
        <w:t>Suscrito el Contrato APP el MHCP lo remitirá al Presidente de la República solicitándole gestione su aprobación legislativa</w:t>
      </w:r>
      <w:r w:rsidRPr="00815ADC">
        <w:rPr>
          <w:rFonts w:ascii="Courier New" w:hAnsi="Courier New" w:cs="Courier New"/>
          <w:sz w:val="28"/>
          <w:szCs w:val="28"/>
          <w:lang w:val="es-MX"/>
        </w:rPr>
        <w:t>.</w:t>
      </w:r>
    </w:p>
    <w:p w:rsidR="00815ADC" w:rsidRPr="00815ADC" w:rsidRDefault="00815ADC" w:rsidP="00815ADC">
      <w:pPr>
        <w:widowControl w:val="0"/>
        <w:shd w:val="clear" w:color="auto" w:fill="FFFFFF"/>
        <w:tabs>
          <w:tab w:val="left" w:pos="283"/>
          <w:tab w:val="left" w:pos="566"/>
        </w:tabs>
        <w:autoSpaceDE w:val="0"/>
        <w:autoSpaceDN w:val="0"/>
        <w:adjustRightInd w:val="0"/>
        <w:spacing w:line="240" w:lineRule="auto"/>
        <w:ind w:right="5"/>
        <w:jc w:val="both"/>
        <w:rPr>
          <w:rFonts w:ascii="Courier New" w:hAnsi="Courier New" w:cs="Courier New"/>
          <w:sz w:val="28"/>
          <w:szCs w:val="28"/>
          <w:lang w:val="es-GT"/>
        </w:rPr>
      </w:pPr>
      <w:r w:rsidRPr="00815ADC">
        <w:rPr>
          <w:rFonts w:ascii="Courier New" w:hAnsi="Courier New" w:cs="Courier New"/>
          <w:b/>
          <w:sz w:val="28"/>
          <w:szCs w:val="28"/>
        </w:rPr>
        <w:t>Artículo 21. Del contenido</w:t>
      </w:r>
      <w:r w:rsidRPr="00815ADC">
        <w:rPr>
          <w:rFonts w:ascii="Courier New" w:hAnsi="Courier New" w:cs="Courier New"/>
          <w:b/>
          <w:sz w:val="28"/>
          <w:szCs w:val="28"/>
          <w:lang w:val="es-GT"/>
        </w:rPr>
        <w:t xml:space="preserve"> del Contrato.</w:t>
      </w:r>
      <w:r w:rsidRPr="00815ADC">
        <w:rPr>
          <w:rFonts w:ascii="Courier New" w:hAnsi="Courier New" w:cs="Courier New"/>
          <w:sz w:val="28"/>
          <w:szCs w:val="28"/>
          <w:lang w:val="es-GT"/>
        </w:rPr>
        <w:t xml:space="preserve"> Los Contratos APP se sujetarán a la legislación vigente, condiciones establecidas en el Reglamento de la presente Ley y reflejarán el contenido del Pliego de Bases y Condiciones, la oferta ganadora y deberán incorporar los documentos derivados del procedimiento de contratación que establezcan obligaciones para las partes.</w:t>
      </w:r>
    </w:p>
    <w:p w:rsidR="00815ADC" w:rsidRPr="00815ADC" w:rsidRDefault="00815ADC" w:rsidP="00815ADC">
      <w:pPr>
        <w:widowControl w:val="0"/>
        <w:shd w:val="clear" w:color="auto" w:fill="FFFFFF"/>
        <w:tabs>
          <w:tab w:val="left" w:pos="283"/>
          <w:tab w:val="left" w:pos="566"/>
        </w:tabs>
        <w:autoSpaceDE w:val="0"/>
        <w:autoSpaceDN w:val="0"/>
        <w:adjustRightInd w:val="0"/>
        <w:spacing w:line="240" w:lineRule="auto"/>
        <w:ind w:right="5"/>
        <w:jc w:val="both"/>
        <w:rPr>
          <w:rFonts w:ascii="Courier New" w:hAnsi="Courier New" w:cs="Courier New"/>
          <w:sz w:val="28"/>
          <w:szCs w:val="28"/>
        </w:rPr>
      </w:pPr>
      <w:r w:rsidRPr="00815ADC">
        <w:rPr>
          <w:rFonts w:ascii="Courier New" w:hAnsi="Courier New" w:cs="Courier New"/>
          <w:b/>
          <w:sz w:val="28"/>
          <w:szCs w:val="28"/>
        </w:rPr>
        <w:t>Artículo 22. Temporalidad.</w:t>
      </w:r>
      <w:r w:rsidRPr="00815ADC">
        <w:rPr>
          <w:rFonts w:ascii="Courier New" w:hAnsi="Courier New" w:cs="Courier New"/>
          <w:sz w:val="28"/>
          <w:szCs w:val="28"/>
        </w:rPr>
        <w:t xml:space="preserve"> Todo Contrato deberá establecer el período de vigencia de la relación contractual. Por ello, la omisión de la estipulación del plazo máximo en el Contrato será causal de nulidad absoluta del mismo. En caso que el Contrato establezca la modalidad de menor valor presente de los ingresos, el Contrato igualmente deberá contemplar un plazo máximo.</w:t>
      </w:r>
    </w:p>
    <w:p w:rsidR="00815ADC" w:rsidRPr="00815ADC" w:rsidRDefault="00815ADC" w:rsidP="00815ADC">
      <w:pPr>
        <w:widowControl w:val="0"/>
        <w:shd w:val="clear" w:color="auto" w:fill="FFFFFF"/>
        <w:tabs>
          <w:tab w:val="left" w:pos="283"/>
          <w:tab w:val="left" w:pos="566"/>
        </w:tabs>
        <w:autoSpaceDE w:val="0"/>
        <w:autoSpaceDN w:val="0"/>
        <w:adjustRightInd w:val="0"/>
        <w:spacing w:line="240" w:lineRule="auto"/>
        <w:ind w:right="5"/>
        <w:jc w:val="both"/>
        <w:rPr>
          <w:rFonts w:ascii="Courier New" w:hAnsi="Courier New" w:cs="Courier New"/>
          <w:sz w:val="28"/>
          <w:szCs w:val="28"/>
        </w:rPr>
      </w:pPr>
      <w:r w:rsidRPr="00815ADC">
        <w:rPr>
          <w:rFonts w:ascii="Courier New" w:hAnsi="Courier New" w:cs="Courier New"/>
          <w:b/>
          <w:sz w:val="28"/>
          <w:szCs w:val="28"/>
        </w:rPr>
        <w:t xml:space="preserve">Artículo 23. </w:t>
      </w:r>
      <w:r w:rsidRPr="00815ADC">
        <w:rPr>
          <w:rFonts w:ascii="Courier New" w:hAnsi="Courier New" w:cs="Courier New"/>
          <w:b/>
          <w:sz w:val="28"/>
          <w:szCs w:val="28"/>
          <w:lang w:val="es-GT"/>
        </w:rPr>
        <w:t>Aprobación Legislativa de los Contratos de APP.</w:t>
      </w:r>
      <w:r w:rsidRPr="00815ADC">
        <w:rPr>
          <w:rFonts w:ascii="Courier New" w:hAnsi="Courier New" w:cs="Courier New"/>
          <w:sz w:val="28"/>
          <w:szCs w:val="28"/>
        </w:rPr>
        <w:t xml:space="preserve"> Los Contratos APP deberán ser aprobados por Ley de la República, así como la cesión y modificación sustancial, de conformidad con lo dispuesto en los artículos 105 y 141 de la Constitución Política, y en su proceso de formación de ley se observarán las siguientes especialidades:</w:t>
      </w:r>
    </w:p>
    <w:p w:rsidR="00815ADC" w:rsidRPr="00815ADC" w:rsidRDefault="00815ADC" w:rsidP="00815ADC">
      <w:pPr>
        <w:widowControl w:val="0"/>
        <w:shd w:val="clear" w:color="auto" w:fill="FFFFFF"/>
        <w:tabs>
          <w:tab w:val="left" w:pos="283"/>
          <w:tab w:val="left" w:pos="566"/>
        </w:tabs>
        <w:autoSpaceDE w:val="0"/>
        <w:autoSpaceDN w:val="0"/>
        <w:adjustRightInd w:val="0"/>
        <w:spacing w:line="240" w:lineRule="auto"/>
        <w:ind w:right="5"/>
        <w:jc w:val="both"/>
        <w:rPr>
          <w:rFonts w:ascii="Courier New" w:hAnsi="Courier New" w:cs="Courier New"/>
          <w:sz w:val="28"/>
          <w:szCs w:val="28"/>
        </w:rPr>
      </w:pPr>
      <w:r w:rsidRPr="00815ADC">
        <w:rPr>
          <w:rFonts w:ascii="Courier New" w:hAnsi="Courier New" w:cs="Courier New"/>
          <w:sz w:val="28"/>
          <w:szCs w:val="28"/>
        </w:rPr>
        <w:t>El proceso se iniciará por iniciativa del Presidente de la República conforme lo dispuesto en el numeral 13 del artículo 150 de la Constitución Política.</w:t>
      </w:r>
    </w:p>
    <w:p w:rsidR="00815ADC" w:rsidRPr="00815ADC" w:rsidRDefault="00815ADC" w:rsidP="00815ADC">
      <w:pPr>
        <w:widowControl w:val="0"/>
        <w:shd w:val="clear" w:color="auto" w:fill="FFFFFF"/>
        <w:tabs>
          <w:tab w:val="left" w:pos="283"/>
          <w:tab w:val="left" w:pos="566"/>
        </w:tabs>
        <w:autoSpaceDE w:val="0"/>
        <w:autoSpaceDN w:val="0"/>
        <w:adjustRightInd w:val="0"/>
        <w:spacing w:line="240" w:lineRule="auto"/>
        <w:ind w:right="5"/>
        <w:jc w:val="both"/>
        <w:rPr>
          <w:rFonts w:ascii="Courier New" w:hAnsi="Courier New" w:cs="Courier New"/>
          <w:sz w:val="28"/>
          <w:szCs w:val="28"/>
        </w:rPr>
      </w:pPr>
      <w:r w:rsidRPr="00815ADC">
        <w:rPr>
          <w:rFonts w:ascii="Courier New" w:hAnsi="Courier New" w:cs="Courier New"/>
          <w:sz w:val="28"/>
          <w:szCs w:val="28"/>
        </w:rPr>
        <w:lastRenderedPageBreak/>
        <w:t>Durante el período de consulta en caso que se envíe a Comisión y durante el debate en lo general, los Diputados y Diputadas podrán hacer sus observaciones, únicamente a efectos de sustentar su posición de aprobación o de rechazo a la Iniciativa de Ley, sin poder hacer cambios, agregados o modificaciones de ningún tipo al Contrato APP suscrito por la Institución Contratante y el Participante Privado.</w:t>
      </w:r>
    </w:p>
    <w:p w:rsidR="00815ADC" w:rsidRPr="00815ADC" w:rsidRDefault="00815ADC" w:rsidP="00815ADC">
      <w:pPr>
        <w:widowControl w:val="0"/>
        <w:shd w:val="clear" w:color="auto" w:fill="FFFFFF"/>
        <w:tabs>
          <w:tab w:val="left" w:pos="283"/>
          <w:tab w:val="left" w:pos="566"/>
        </w:tabs>
        <w:autoSpaceDE w:val="0"/>
        <w:autoSpaceDN w:val="0"/>
        <w:adjustRightInd w:val="0"/>
        <w:spacing w:line="240" w:lineRule="auto"/>
        <w:ind w:right="5"/>
        <w:jc w:val="both"/>
        <w:rPr>
          <w:rFonts w:ascii="Courier New" w:hAnsi="Courier New" w:cs="Courier New"/>
          <w:sz w:val="28"/>
          <w:szCs w:val="28"/>
        </w:rPr>
      </w:pPr>
      <w:r w:rsidRPr="00815ADC">
        <w:rPr>
          <w:rFonts w:ascii="Courier New" w:hAnsi="Courier New" w:cs="Courier New"/>
          <w:sz w:val="28"/>
          <w:szCs w:val="28"/>
        </w:rPr>
        <w:t xml:space="preserve">El Contrato entrará en vigencia una vez sea aprobado por la Asamblea Nacional. </w:t>
      </w:r>
      <w:r w:rsidRPr="00815ADC">
        <w:rPr>
          <w:rFonts w:ascii="Courier New" w:hAnsi="Courier New" w:cs="Courier New"/>
          <w:sz w:val="28"/>
          <w:szCs w:val="28"/>
          <w:lang w:val="es-GT"/>
        </w:rPr>
        <w:t xml:space="preserve">El MHCP </w:t>
      </w:r>
      <w:r w:rsidRPr="00815ADC">
        <w:rPr>
          <w:rFonts w:ascii="Courier New" w:hAnsi="Courier New" w:cs="Courier New"/>
          <w:sz w:val="28"/>
          <w:szCs w:val="28"/>
        </w:rPr>
        <w:t xml:space="preserve">mantendrá informado al Presidente de la República, a la Asamblea Nacional y a la Contraloría General de la República sobre la ejecución del Contrato APP. Todo dentro del marco y límites que establece la presente Ley y su Reglamento. </w:t>
      </w:r>
    </w:p>
    <w:p w:rsidR="00815ADC" w:rsidRPr="00815ADC" w:rsidRDefault="00815ADC" w:rsidP="00815ADC">
      <w:pPr>
        <w:widowControl w:val="0"/>
        <w:shd w:val="clear" w:color="auto" w:fill="FFFFFF"/>
        <w:tabs>
          <w:tab w:val="left" w:pos="283"/>
          <w:tab w:val="left" w:pos="566"/>
        </w:tabs>
        <w:autoSpaceDE w:val="0"/>
        <w:autoSpaceDN w:val="0"/>
        <w:adjustRightInd w:val="0"/>
        <w:spacing w:line="240" w:lineRule="auto"/>
        <w:ind w:right="5"/>
        <w:jc w:val="both"/>
        <w:rPr>
          <w:rFonts w:ascii="Courier New" w:hAnsi="Courier New" w:cs="Courier New"/>
          <w:sz w:val="28"/>
          <w:szCs w:val="28"/>
          <w:lang w:val="es-GT"/>
        </w:rPr>
      </w:pPr>
      <w:r w:rsidRPr="00815ADC">
        <w:rPr>
          <w:rFonts w:ascii="Courier New" w:hAnsi="Courier New" w:cs="Courier New"/>
          <w:b/>
          <w:sz w:val="28"/>
          <w:szCs w:val="28"/>
        </w:rPr>
        <w:t xml:space="preserve">Artículo 24. </w:t>
      </w:r>
      <w:r w:rsidRPr="00815ADC">
        <w:rPr>
          <w:rFonts w:ascii="Courier New" w:hAnsi="Courier New" w:cs="Courier New"/>
          <w:b/>
          <w:sz w:val="28"/>
          <w:szCs w:val="28"/>
          <w:lang w:val="es-GT"/>
        </w:rPr>
        <w:t>Garantías y seguros.</w:t>
      </w:r>
      <w:r w:rsidRPr="00815ADC">
        <w:rPr>
          <w:rFonts w:ascii="Courier New" w:hAnsi="Courier New" w:cs="Courier New"/>
          <w:sz w:val="28"/>
          <w:szCs w:val="28"/>
          <w:lang w:val="es-GT"/>
        </w:rPr>
        <w:t xml:space="preserve"> Las garantías que deban constituir el oferente o el Participante Privado, se regirán por lo establecido en el Pliego de Bases y Condiciones, y en lo pertinente, por las disposiciones de la Ley General de Seguros, Reaseguros y Fianzas y resto de disposiciones dictadas por la Superintendencia de Bancos y de otras Instituciones Financieras en esta materia. </w:t>
      </w:r>
    </w:p>
    <w:p w:rsidR="00815ADC" w:rsidRPr="00815ADC" w:rsidRDefault="00815ADC" w:rsidP="00815ADC">
      <w:pPr>
        <w:widowControl w:val="0"/>
        <w:shd w:val="clear" w:color="auto" w:fill="FFFFFF"/>
        <w:tabs>
          <w:tab w:val="left" w:pos="283"/>
          <w:tab w:val="left" w:pos="566"/>
        </w:tabs>
        <w:autoSpaceDE w:val="0"/>
        <w:autoSpaceDN w:val="0"/>
        <w:adjustRightInd w:val="0"/>
        <w:spacing w:line="240" w:lineRule="auto"/>
        <w:ind w:right="5"/>
        <w:jc w:val="both"/>
        <w:rPr>
          <w:rFonts w:ascii="Courier New" w:hAnsi="Courier New" w:cs="Courier New"/>
          <w:sz w:val="28"/>
          <w:szCs w:val="28"/>
          <w:lang w:val="es-ES"/>
        </w:rPr>
      </w:pPr>
      <w:r w:rsidRPr="00815ADC">
        <w:rPr>
          <w:rFonts w:ascii="Courier New" w:hAnsi="Courier New" w:cs="Courier New"/>
          <w:b/>
          <w:sz w:val="28"/>
          <w:szCs w:val="28"/>
          <w:lang w:val="es-GT"/>
        </w:rPr>
        <w:t>Artículo 25. De la Cesión y subcontratación.</w:t>
      </w:r>
      <w:r w:rsidRPr="00815ADC">
        <w:rPr>
          <w:rFonts w:ascii="Courier New" w:hAnsi="Courier New" w:cs="Courier New"/>
          <w:sz w:val="28"/>
          <w:szCs w:val="28"/>
          <w:lang w:val="es-GT"/>
        </w:rPr>
        <w:t xml:space="preserve"> </w:t>
      </w:r>
      <w:r w:rsidRPr="00815ADC">
        <w:rPr>
          <w:rFonts w:ascii="Courier New" w:hAnsi="Courier New" w:cs="Courier New"/>
          <w:sz w:val="28"/>
          <w:szCs w:val="28"/>
          <w:lang w:val="es-ES"/>
        </w:rPr>
        <w:t>El Participante Privado únicamente podrá ceder íntegramente el Contrato, una vez que se encuentre en Explotación, si cuenta con la autorización del MHCP y la aprobación de la Asamblea Nacional.  La cesión autorizada solo se podrá hacer a una persona jurídica que cumpla con los requisitos establecidos en el Pliego de Bases y Condiciones para el Participante Privado.</w:t>
      </w:r>
    </w:p>
    <w:p w:rsidR="00815ADC" w:rsidRPr="00815ADC" w:rsidRDefault="00815ADC" w:rsidP="00815ADC">
      <w:pPr>
        <w:widowControl w:val="0"/>
        <w:shd w:val="clear" w:color="auto" w:fill="FFFFFF"/>
        <w:tabs>
          <w:tab w:val="left" w:pos="283"/>
          <w:tab w:val="left" w:pos="566"/>
        </w:tabs>
        <w:autoSpaceDE w:val="0"/>
        <w:autoSpaceDN w:val="0"/>
        <w:adjustRightInd w:val="0"/>
        <w:spacing w:line="240" w:lineRule="auto"/>
        <w:ind w:right="5"/>
        <w:jc w:val="both"/>
        <w:rPr>
          <w:rFonts w:ascii="Courier New" w:hAnsi="Courier New" w:cs="Courier New"/>
          <w:sz w:val="28"/>
          <w:szCs w:val="28"/>
          <w:lang w:val="es-ES"/>
        </w:rPr>
      </w:pPr>
      <w:r w:rsidRPr="00815ADC">
        <w:rPr>
          <w:rFonts w:ascii="Courier New" w:hAnsi="Courier New" w:cs="Courier New"/>
          <w:sz w:val="28"/>
          <w:szCs w:val="28"/>
          <w:lang w:val="es-ES"/>
        </w:rPr>
        <w:t xml:space="preserve">Salvo prohibición expresa prevista en el PBC o en el Contrato, el Participante Privado podrá realizar las Subcontrataciones que se estimen convenientes para el cumplimiento del Contrato de Asociación Público Privado. Las obligaciones y responsabilidades derivadas de la subcontratación son ajenas al Estado. Dichas subcontrataciones deberán contener cláusulas arbitrales </w:t>
      </w:r>
      <w:r w:rsidRPr="00815ADC">
        <w:rPr>
          <w:rFonts w:ascii="Courier New" w:hAnsi="Courier New" w:cs="Courier New"/>
          <w:sz w:val="28"/>
          <w:szCs w:val="28"/>
          <w:lang w:val="es-ES"/>
        </w:rPr>
        <w:lastRenderedPageBreak/>
        <w:t>para resolver las controversias que se susciten, de acuerdo a la legislación nicaragüense de la materia.</w:t>
      </w:r>
    </w:p>
    <w:p w:rsidR="00815ADC" w:rsidRPr="00815ADC" w:rsidRDefault="00815ADC" w:rsidP="00815ADC">
      <w:pPr>
        <w:widowControl w:val="0"/>
        <w:shd w:val="clear" w:color="auto" w:fill="FFFFFF"/>
        <w:tabs>
          <w:tab w:val="left" w:pos="283"/>
          <w:tab w:val="left" w:pos="566"/>
        </w:tabs>
        <w:autoSpaceDE w:val="0"/>
        <w:autoSpaceDN w:val="0"/>
        <w:adjustRightInd w:val="0"/>
        <w:spacing w:line="240" w:lineRule="auto"/>
        <w:ind w:right="5"/>
        <w:jc w:val="both"/>
        <w:rPr>
          <w:rFonts w:ascii="Courier New" w:hAnsi="Courier New" w:cs="Courier New"/>
          <w:sz w:val="28"/>
          <w:szCs w:val="28"/>
          <w:lang w:val="es-GT"/>
        </w:rPr>
      </w:pPr>
      <w:r w:rsidRPr="00815ADC">
        <w:rPr>
          <w:rFonts w:ascii="Courier New" w:hAnsi="Courier New" w:cs="Courier New"/>
          <w:b/>
          <w:sz w:val="28"/>
          <w:szCs w:val="28"/>
        </w:rPr>
        <w:t>Artículo 26. Entrega</w:t>
      </w:r>
      <w:r w:rsidRPr="00815ADC">
        <w:rPr>
          <w:rFonts w:ascii="Courier New" w:hAnsi="Courier New" w:cs="Courier New"/>
          <w:b/>
          <w:sz w:val="28"/>
          <w:szCs w:val="28"/>
          <w:lang w:val="es-GT"/>
        </w:rPr>
        <w:t xml:space="preserve"> de bienes. </w:t>
      </w:r>
      <w:r w:rsidRPr="00815ADC">
        <w:rPr>
          <w:rFonts w:ascii="Courier New" w:hAnsi="Courier New" w:cs="Courier New"/>
          <w:sz w:val="28"/>
          <w:szCs w:val="28"/>
          <w:lang w:val="es-GT"/>
        </w:rPr>
        <w:t>En el Contrato de Asociación Público Privado se deberán especificar los bienes que se mantendrán como propiedad del Estado y los que serán de propiedad del Participante Privado, cuando corresponda. En particular, en el Contrato APP se especificará los bienes que pertenezcan a las categorías siguientes:</w:t>
      </w:r>
    </w:p>
    <w:p w:rsidR="00815ADC" w:rsidRPr="00815ADC" w:rsidRDefault="00815ADC" w:rsidP="00815ADC">
      <w:pPr>
        <w:widowControl w:val="0"/>
        <w:numPr>
          <w:ilvl w:val="1"/>
          <w:numId w:val="36"/>
        </w:numPr>
        <w:shd w:val="clear" w:color="auto" w:fill="FFFFFF"/>
        <w:tabs>
          <w:tab w:val="left" w:pos="284"/>
          <w:tab w:val="left" w:pos="566"/>
        </w:tabs>
        <w:autoSpaceDE w:val="0"/>
        <w:autoSpaceDN w:val="0"/>
        <w:adjustRightInd w:val="0"/>
        <w:spacing w:line="240" w:lineRule="auto"/>
        <w:ind w:left="284" w:right="5" w:hanging="284"/>
        <w:jc w:val="both"/>
        <w:rPr>
          <w:rFonts w:ascii="Courier New" w:hAnsi="Courier New" w:cs="Courier New"/>
          <w:sz w:val="28"/>
          <w:szCs w:val="28"/>
          <w:lang w:val="es-GT"/>
        </w:rPr>
      </w:pPr>
      <w:r w:rsidRPr="00815ADC">
        <w:rPr>
          <w:rFonts w:ascii="Courier New" w:hAnsi="Courier New" w:cs="Courier New"/>
          <w:sz w:val="28"/>
          <w:szCs w:val="28"/>
          <w:lang w:val="es-GT"/>
        </w:rPr>
        <w:t>Los bienes que el Participante Privado esté obligado a devolver o transferir al Estado, de conformidad con lo dispuesto en el Contrato APP al término del mismo;</w:t>
      </w:r>
    </w:p>
    <w:p w:rsidR="00815ADC" w:rsidRPr="00815ADC" w:rsidRDefault="00815ADC" w:rsidP="00815ADC">
      <w:pPr>
        <w:widowControl w:val="0"/>
        <w:numPr>
          <w:ilvl w:val="1"/>
          <w:numId w:val="36"/>
        </w:numPr>
        <w:shd w:val="clear" w:color="auto" w:fill="FFFFFF"/>
        <w:tabs>
          <w:tab w:val="left" w:pos="283"/>
          <w:tab w:val="left" w:pos="566"/>
        </w:tabs>
        <w:autoSpaceDE w:val="0"/>
        <w:autoSpaceDN w:val="0"/>
        <w:adjustRightInd w:val="0"/>
        <w:spacing w:line="240" w:lineRule="auto"/>
        <w:ind w:left="284" w:right="5" w:hanging="284"/>
        <w:jc w:val="both"/>
        <w:rPr>
          <w:rFonts w:ascii="Courier New" w:hAnsi="Courier New" w:cs="Courier New"/>
          <w:sz w:val="28"/>
          <w:szCs w:val="28"/>
          <w:lang w:val="es-GT"/>
        </w:rPr>
      </w:pPr>
      <w:r w:rsidRPr="00815ADC">
        <w:rPr>
          <w:rFonts w:ascii="Courier New" w:hAnsi="Courier New" w:cs="Courier New"/>
          <w:sz w:val="28"/>
          <w:szCs w:val="28"/>
          <w:lang w:val="es-GT"/>
        </w:rPr>
        <w:t>Los bienes que el Participante Privado pueda retener o de los que pueda disponer al terminar el Contrato APP.</w:t>
      </w:r>
    </w:p>
    <w:p w:rsidR="00815ADC" w:rsidRPr="00815ADC" w:rsidRDefault="00815ADC" w:rsidP="00815ADC">
      <w:pPr>
        <w:widowControl w:val="0"/>
        <w:shd w:val="clear" w:color="auto" w:fill="FFFFFF"/>
        <w:tabs>
          <w:tab w:val="left" w:pos="283"/>
          <w:tab w:val="left" w:pos="566"/>
        </w:tabs>
        <w:autoSpaceDE w:val="0"/>
        <w:autoSpaceDN w:val="0"/>
        <w:adjustRightInd w:val="0"/>
        <w:spacing w:line="240" w:lineRule="auto"/>
        <w:ind w:right="5"/>
        <w:jc w:val="both"/>
        <w:rPr>
          <w:rFonts w:ascii="Courier New" w:hAnsi="Courier New" w:cs="Courier New"/>
          <w:sz w:val="28"/>
          <w:szCs w:val="28"/>
          <w:lang w:val="es-GT"/>
        </w:rPr>
      </w:pPr>
      <w:r w:rsidRPr="00815ADC">
        <w:rPr>
          <w:rFonts w:ascii="Courier New" w:hAnsi="Courier New" w:cs="Courier New"/>
          <w:b/>
          <w:sz w:val="28"/>
          <w:szCs w:val="28"/>
        </w:rPr>
        <w:t>Artículo 27. Compensación</w:t>
      </w:r>
      <w:r w:rsidRPr="00815ADC">
        <w:rPr>
          <w:rFonts w:ascii="Courier New" w:hAnsi="Courier New" w:cs="Courier New"/>
          <w:b/>
          <w:sz w:val="28"/>
          <w:szCs w:val="28"/>
          <w:lang w:val="es-GT"/>
        </w:rPr>
        <w:t xml:space="preserve"> por actos imprevistos.</w:t>
      </w:r>
      <w:r w:rsidRPr="00815ADC">
        <w:rPr>
          <w:rFonts w:ascii="Courier New" w:hAnsi="Courier New" w:cs="Courier New"/>
          <w:sz w:val="28"/>
          <w:szCs w:val="28"/>
          <w:lang w:val="es-GT"/>
        </w:rPr>
        <w:t xml:space="preserve"> Por regla general, </w:t>
      </w:r>
      <w:r w:rsidRPr="00815ADC">
        <w:rPr>
          <w:rFonts w:ascii="Courier New" w:hAnsi="Courier New" w:cs="Courier New"/>
          <w:sz w:val="28"/>
          <w:szCs w:val="28"/>
        </w:rPr>
        <w:t xml:space="preserve">el Participante Privado solamente será compensado por la inversión y los gastos de explotación incurridos, si los hubiere, necesarios para cumplir lo establecido en el Pliego de Bases y Condiciones y en el Contrato, salvo para los casos excepcionales en que así se hubiere previsto en el Pliego de Bases y Condiciones </w:t>
      </w:r>
      <w:r w:rsidRPr="00815ADC">
        <w:rPr>
          <w:rFonts w:ascii="Courier New" w:hAnsi="Courier New" w:cs="Courier New"/>
          <w:sz w:val="28"/>
          <w:szCs w:val="28"/>
          <w:lang w:val="es-GT"/>
        </w:rPr>
        <w:t>y el respectivo Contrato.</w:t>
      </w:r>
    </w:p>
    <w:p w:rsidR="00815ADC" w:rsidRPr="00815ADC" w:rsidRDefault="00815ADC" w:rsidP="00815ADC">
      <w:pPr>
        <w:widowControl w:val="0"/>
        <w:shd w:val="clear" w:color="auto" w:fill="FFFFFF"/>
        <w:tabs>
          <w:tab w:val="left" w:pos="283"/>
          <w:tab w:val="left" w:pos="566"/>
        </w:tabs>
        <w:autoSpaceDE w:val="0"/>
        <w:autoSpaceDN w:val="0"/>
        <w:adjustRightInd w:val="0"/>
        <w:spacing w:line="240" w:lineRule="auto"/>
        <w:ind w:right="5"/>
        <w:jc w:val="both"/>
        <w:rPr>
          <w:rFonts w:ascii="Courier New" w:hAnsi="Courier New" w:cs="Courier New"/>
          <w:sz w:val="28"/>
          <w:szCs w:val="28"/>
          <w:lang w:val="es-GT"/>
        </w:rPr>
      </w:pPr>
      <w:r w:rsidRPr="00815ADC">
        <w:rPr>
          <w:rFonts w:ascii="Courier New" w:hAnsi="Courier New" w:cs="Courier New"/>
          <w:sz w:val="28"/>
          <w:szCs w:val="28"/>
        </w:rPr>
        <w:t xml:space="preserve">Sin embargo, el Participante Privado podrá solicitar compensación por actos imprevistos de la autoridad pública que aumente sustancialmente el costo del cumplimiento del Contrato o reduzca sustancialmente la suma prevista en el cálculo inicial de los beneficios de su ejecución; </w:t>
      </w:r>
      <w:r w:rsidRPr="00815ADC">
        <w:rPr>
          <w:rFonts w:ascii="Courier New" w:hAnsi="Courier New" w:cs="Courier New"/>
          <w:sz w:val="28"/>
          <w:szCs w:val="28"/>
          <w:lang w:val="es-GT"/>
        </w:rPr>
        <w:t xml:space="preserve">siempre y cuando dicho acto de autoridad cumpla estrictamente con los siguientes requisitos: </w:t>
      </w:r>
    </w:p>
    <w:p w:rsidR="00AB2AF4" w:rsidRDefault="00815ADC" w:rsidP="00E9253C">
      <w:pPr>
        <w:pStyle w:val="Prrafodelista"/>
        <w:widowControl w:val="0"/>
        <w:numPr>
          <w:ilvl w:val="0"/>
          <w:numId w:val="37"/>
        </w:numPr>
        <w:shd w:val="clear" w:color="auto" w:fill="FFFFFF"/>
        <w:tabs>
          <w:tab w:val="left" w:pos="284"/>
          <w:tab w:val="left" w:pos="566"/>
        </w:tabs>
        <w:autoSpaceDE w:val="0"/>
        <w:autoSpaceDN w:val="0"/>
        <w:adjustRightInd w:val="0"/>
        <w:spacing w:line="240" w:lineRule="auto"/>
        <w:ind w:right="5"/>
        <w:jc w:val="both"/>
        <w:rPr>
          <w:rFonts w:ascii="Courier New" w:hAnsi="Courier New" w:cs="Courier New"/>
          <w:sz w:val="28"/>
          <w:szCs w:val="28"/>
          <w:lang w:val="es-GT"/>
        </w:rPr>
      </w:pPr>
      <w:r w:rsidRPr="00E9253C">
        <w:rPr>
          <w:rFonts w:ascii="Courier New" w:hAnsi="Courier New" w:cs="Courier New"/>
          <w:sz w:val="28"/>
          <w:szCs w:val="28"/>
          <w:lang w:val="es-GT"/>
        </w:rPr>
        <w:t>El acto se produzca con posterioridad a la suscripción del Contrato y no haya podido ser previsto en el Pliego de Bases y Condiciones;</w:t>
      </w:r>
    </w:p>
    <w:p w:rsidR="00AB2AF4" w:rsidRDefault="00AB2AF4" w:rsidP="00AB2AF4">
      <w:pPr>
        <w:pStyle w:val="Prrafodelista"/>
        <w:widowControl w:val="0"/>
        <w:shd w:val="clear" w:color="auto" w:fill="FFFFFF"/>
        <w:tabs>
          <w:tab w:val="left" w:pos="284"/>
          <w:tab w:val="left" w:pos="566"/>
        </w:tabs>
        <w:autoSpaceDE w:val="0"/>
        <w:autoSpaceDN w:val="0"/>
        <w:adjustRightInd w:val="0"/>
        <w:spacing w:line="240" w:lineRule="auto"/>
        <w:ind w:left="926" w:right="5"/>
        <w:jc w:val="both"/>
        <w:rPr>
          <w:rFonts w:ascii="Courier New" w:hAnsi="Courier New" w:cs="Courier New"/>
          <w:sz w:val="28"/>
          <w:szCs w:val="28"/>
          <w:lang w:val="es-GT"/>
        </w:rPr>
      </w:pPr>
    </w:p>
    <w:p w:rsidR="00815ADC" w:rsidRPr="00AB2AF4" w:rsidRDefault="00815ADC" w:rsidP="00E9253C">
      <w:pPr>
        <w:pStyle w:val="Prrafodelista"/>
        <w:widowControl w:val="0"/>
        <w:numPr>
          <w:ilvl w:val="0"/>
          <w:numId w:val="37"/>
        </w:numPr>
        <w:shd w:val="clear" w:color="auto" w:fill="FFFFFF"/>
        <w:tabs>
          <w:tab w:val="left" w:pos="284"/>
          <w:tab w:val="left" w:pos="566"/>
        </w:tabs>
        <w:autoSpaceDE w:val="0"/>
        <w:autoSpaceDN w:val="0"/>
        <w:adjustRightInd w:val="0"/>
        <w:spacing w:line="240" w:lineRule="auto"/>
        <w:ind w:right="5"/>
        <w:jc w:val="both"/>
        <w:rPr>
          <w:rFonts w:ascii="Courier New" w:hAnsi="Courier New" w:cs="Courier New"/>
          <w:sz w:val="28"/>
          <w:szCs w:val="28"/>
          <w:lang w:val="es-GT"/>
        </w:rPr>
      </w:pPr>
      <w:r w:rsidRPr="00AB2AF4">
        <w:rPr>
          <w:rFonts w:ascii="Courier New" w:hAnsi="Courier New" w:cs="Courier New"/>
          <w:sz w:val="28"/>
          <w:szCs w:val="28"/>
          <w:lang w:val="es-GT"/>
        </w:rPr>
        <w:t xml:space="preserve">Constituya una medida administrativa, un cambio </w:t>
      </w:r>
      <w:r w:rsidRPr="00AB2AF4">
        <w:rPr>
          <w:rFonts w:ascii="Courier New" w:hAnsi="Courier New" w:cs="Courier New"/>
          <w:sz w:val="28"/>
          <w:szCs w:val="28"/>
          <w:lang w:val="es-GT"/>
        </w:rPr>
        <w:lastRenderedPageBreak/>
        <w:t>legislativo o reglamentario, dictado con efectos específicos para el ámbito de la industria del Proyecto APP de que se trate, después de la suscripción del Contrato;</w:t>
      </w:r>
      <w:r w:rsidRPr="00AB2AF4">
        <w:rPr>
          <w:rFonts w:ascii="Courier New" w:hAnsi="Courier New" w:cs="Courier New"/>
          <w:sz w:val="28"/>
          <w:szCs w:val="28"/>
        </w:rPr>
        <w:t xml:space="preserve"> y altere significativamente el régimen económico de dicho Contrato</w:t>
      </w:r>
      <w:r w:rsidRPr="00AB2AF4">
        <w:rPr>
          <w:rFonts w:ascii="Courier New" w:hAnsi="Courier New" w:cs="Courier New"/>
          <w:sz w:val="28"/>
          <w:szCs w:val="28"/>
          <w:lang w:val="es-GT"/>
        </w:rPr>
        <w:t>.</w:t>
      </w:r>
    </w:p>
    <w:p w:rsidR="00815ADC" w:rsidRPr="00815ADC" w:rsidRDefault="00815ADC" w:rsidP="00815ADC">
      <w:pPr>
        <w:widowControl w:val="0"/>
        <w:shd w:val="clear" w:color="auto" w:fill="FFFFFF"/>
        <w:tabs>
          <w:tab w:val="left" w:pos="283"/>
          <w:tab w:val="left" w:pos="566"/>
        </w:tabs>
        <w:autoSpaceDE w:val="0"/>
        <w:autoSpaceDN w:val="0"/>
        <w:adjustRightInd w:val="0"/>
        <w:spacing w:line="240" w:lineRule="auto"/>
        <w:ind w:right="5"/>
        <w:jc w:val="both"/>
        <w:rPr>
          <w:rFonts w:ascii="Courier New" w:hAnsi="Courier New" w:cs="Courier New"/>
          <w:b/>
          <w:sz w:val="28"/>
          <w:szCs w:val="28"/>
          <w:lang w:val="es-GT"/>
        </w:rPr>
      </w:pPr>
      <w:r w:rsidRPr="00815ADC">
        <w:rPr>
          <w:rFonts w:ascii="Courier New" w:hAnsi="Courier New" w:cs="Courier New"/>
          <w:sz w:val="28"/>
          <w:szCs w:val="28"/>
          <w:lang w:val="es-GT"/>
        </w:rPr>
        <w:t>Si el acto sobreviniente se produce una vez adjudicado, pero antes de la suscripción del Contrato, el Participante Privado tendrá derecho a desistir de su oferta, sin que se ejecute la garantía de mantenimiento presentada</w:t>
      </w:r>
      <w:r w:rsidRPr="00815ADC">
        <w:rPr>
          <w:rFonts w:ascii="Courier New" w:hAnsi="Courier New" w:cs="Courier New"/>
          <w:b/>
          <w:sz w:val="28"/>
          <w:szCs w:val="28"/>
          <w:lang w:val="es-GT"/>
        </w:rPr>
        <w:t>.</w:t>
      </w:r>
    </w:p>
    <w:p w:rsidR="00815ADC" w:rsidRPr="00815ADC" w:rsidRDefault="00815ADC" w:rsidP="00815ADC">
      <w:pPr>
        <w:widowControl w:val="0"/>
        <w:shd w:val="clear" w:color="auto" w:fill="FFFFFF"/>
        <w:tabs>
          <w:tab w:val="left" w:pos="283"/>
          <w:tab w:val="left" w:pos="566"/>
        </w:tabs>
        <w:autoSpaceDE w:val="0"/>
        <w:autoSpaceDN w:val="0"/>
        <w:adjustRightInd w:val="0"/>
        <w:spacing w:line="240" w:lineRule="auto"/>
        <w:ind w:right="5"/>
        <w:jc w:val="both"/>
        <w:rPr>
          <w:rFonts w:ascii="Courier New" w:hAnsi="Courier New" w:cs="Courier New"/>
          <w:sz w:val="28"/>
          <w:szCs w:val="28"/>
          <w:lang w:val="es-GT"/>
        </w:rPr>
      </w:pPr>
      <w:r w:rsidRPr="00815ADC">
        <w:rPr>
          <w:rFonts w:ascii="Courier New" w:hAnsi="Courier New" w:cs="Courier New"/>
          <w:b/>
          <w:sz w:val="28"/>
          <w:szCs w:val="28"/>
        </w:rPr>
        <w:t>Artículo 28. Suspensión y Terminación</w:t>
      </w:r>
      <w:r w:rsidRPr="00815ADC">
        <w:rPr>
          <w:rFonts w:ascii="Courier New" w:hAnsi="Courier New" w:cs="Courier New"/>
          <w:b/>
          <w:sz w:val="28"/>
          <w:szCs w:val="28"/>
          <w:lang w:val="es-GT"/>
        </w:rPr>
        <w:t xml:space="preserve"> del Contrato.</w:t>
      </w:r>
      <w:r w:rsidRPr="00815ADC">
        <w:rPr>
          <w:rFonts w:ascii="Courier New" w:hAnsi="Courier New" w:cs="Courier New"/>
          <w:sz w:val="28"/>
          <w:szCs w:val="28"/>
          <w:lang w:val="es-GT"/>
        </w:rPr>
        <w:t xml:space="preserve"> El Contrato será suspendido o terminará conforme las causales que se establezcan en el pliego de Bases y condiciones, las cuales serán incorporadas al Contrato.</w:t>
      </w:r>
    </w:p>
    <w:p w:rsidR="00815ADC" w:rsidRPr="00815ADC" w:rsidRDefault="00815ADC" w:rsidP="00815ADC">
      <w:pPr>
        <w:widowControl w:val="0"/>
        <w:shd w:val="clear" w:color="auto" w:fill="FFFFFF"/>
        <w:tabs>
          <w:tab w:val="left" w:pos="283"/>
          <w:tab w:val="left" w:pos="566"/>
        </w:tabs>
        <w:autoSpaceDE w:val="0"/>
        <w:autoSpaceDN w:val="0"/>
        <w:adjustRightInd w:val="0"/>
        <w:spacing w:line="240" w:lineRule="auto"/>
        <w:ind w:right="5"/>
        <w:jc w:val="both"/>
        <w:rPr>
          <w:rFonts w:ascii="Courier New" w:hAnsi="Courier New" w:cs="Courier New"/>
          <w:sz w:val="28"/>
          <w:szCs w:val="28"/>
          <w:lang w:val="es-GT"/>
        </w:rPr>
      </w:pPr>
      <w:r w:rsidRPr="00815ADC">
        <w:rPr>
          <w:rFonts w:ascii="Courier New" w:hAnsi="Courier New" w:cs="Courier New"/>
          <w:b/>
          <w:sz w:val="28"/>
          <w:szCs w:val="28"/>
        </w:rPr>
        <w:t>Artículo 29. Incumplimiento</w:t>
      </w:r>
      <w:r w:rsidRPr="00815ADC">
        <w:rPr>
          <w:rFonts w:ascii="Courier New" w:hAnsi="Courier New" w:cs="Courier New"/>
          <w:b/>
          <w:sz w:val="28"/>
          <w:szCs w:val="28"/>
          <w:lang w:val="es-GT"/>
        </w:rPr>
        <w:t xml:space="preserve"> grave o abandono del Proyecto por el Participante Privado</w:t>
      </w:r>
      <w:r w:rsidRPr="00815ADC">
        <w:rPr>
          <w:rFonts w:ascii="Courier New" w:hAnsi="Courier New" w:cs="Courier New"/>
          <w:sz w:val="28"/>
          <w:szCs w:val="28"/>
          <w:lang w:val="es-GT"/>
        </w:rPr>
        <w:t xml:space="preserve">. En caso de incumplimiento grave o abandono del Proyecto, declarado así por la DGIP, a petición de la Institución Contratante y el Inspector de Proyecto, éstas deberán designar a un interventor, que tendrá las facultades necesarias para velar por el cumplimiento del Contrato APP asegurando la prestación eficiente, eficaz e ininterrumpida del servicio correspondiente. </w:t>
      </w:r>
    </w:p>
    <w:p w:rsidR="00815ADC" w:rsidRPr="00815ADC" w:rsidRDefault="00815ADC" w:rsidP="00815ADC">
      <w:pPr>
        <w:widowControl w:val="0"/>
        <w:shd w:val="clear" w:color="auto" w:fill="FFFFFF"/>
        <w:tabs>
          <w:tab w:val="left" w:pos="283"/>
          <w:tab w:val="left" w:pos="566"/>
        </w:tabs>
        <w:autoSpaceDE w:val="0"/>
        <w:autoSpaceDN w:val="0"/>
        <w:adjustRightInd w:val="0"/>
        <w:spacing w:line="240" w:lineRule="auto"/>
        <w:ind w:right="5"/>
        <w:jc w:val="both"/>
        <w:rPr>
          <w:rFonts w:ascii="Courier New" w:hAnsi="Courier New" w:cs="Courier New"/>
          <w:sz w:val="28"/>
          <w:szCs w:val="28"/>
          <w:lang w:val="es-GT"/>
        </w:rPr>
      </w:pPr>
      <w:r w:rsidRPr="00815ADC">
        <w:rPr>
          <w:rFonts w:ascii="Courier New" w:hAnsi="Courier New" w:cs="Courier New"/>
          <w:sz w:val="28"/>
          <w:szCs w:val="28"/>
          <w:lang w:val="es-GT"/>
        </w:rPr>
        <w:t xml:space="preserve">Dentro del plazo de noventa días hábiles contados desde la declaración del incumplimiento o del abandono, la Institución Contratante deberá otorgar la opción de continuar con el Contrato a una sociedad cuya existencia haya sido acordada por el 75% de los acreedores de la sociedad y que cumpla con los requisitos contemplados en la presente Ley para la fase del Contrato de que se trate. Los acreedores tendrán un plazo de hasta 30 días hábiles, contados desde la declaración del incumplimiento o del abandono para designar a la sociedad que continuará con la ejecución del Proyecto. </w:t>
      </w:r>
    </w:p>
    <w:p w:rsidR="00815ADC" w:rsidRPr="00815ADC" w:rsidRDefault="00815ADC" w:rsidP="00815ADC">
      <w:pPr>
        <w:widowControl w:val="0"/>
        <w:shd w:val="clear" w:color="auto" w:fill="FFFFFF"/>
        <w:tabs>
          <w:tab w:val="left" w:pos="283"/>
          <w:tab w:val="left" w:pos="566"/>
        </w:tabs>
        <w:autoSpaceDE w:val="0"/>
        <w:autoSpaceDN w:val="0"/>
        <w:adjustRightInd w:val="0"/>
        <w:spacing w:line="240" w:lineRule="auto"/>
        <w:ind w:right="5"/>
        <w:jc w:val="both"/>
        <w:rPr>
          <w:rFonts w:ascii="Courier New" w:hAnsi="Courier New" w:cs="Courier New"/>
          <w:sz w:val="28"/>
          <w:szCs w:val="28"/>
          <w:lang w:val="es-GT"/>
        </w:rPr>
      </w:pPr>
      <w:r w:rsidRPr="00815ADC">
        <w:rPr>
          <w:rFonts w:ascii="Courier New" w:hAnsi="Courier New" w:cs="Courier New"/>
          <w:sz w:val="28"/>
          <w:szCs w:val="28"/>
          <w:lang w:val="es-GT"/>
        </w:rPr>
        <w:t xml:space="preserve">En caso de que no existieren acreedores o que existiendo </w:t>
      </w:r>
      <w:r w:rsidRPr="00815ADC">
        <w:rPr>
          <w:rFonts w:ascii="Courier New" w:hAnsi="Courier New" w:cs="Courier New"/>
          <w:sz w:val="28"/>
          <w:szCs w:val="28"/>
          <w:lang w:val="es-GT"/>
        </w:rPr>
        <w:lastRenderedPageBreak/>
        <w:t xml:space="preserve">los mismos decidan no ejercer esta opción, la Institución Contratante procederá a licitar el Contrato por el plazo que le reste, previa aprobación del Comité. </w:t>
      </w:r>
    </w:p>
    <w:p w:rsidR="00815ADC" w:rsidRPr="00815ADC" w:rsidRDefault="00815ADC" w:rsidP="00815ADC">
      <w:pPr>
        <w:widowControl w:val="0"/>
        <w:shd w:val="clear" w:color="auto" w:fill="FFFFFF"/>
        <w:tabs>
          <w:tab w:val="left" w:pos="283"/>
          <w:tab w:val="left" w:pos="566"/>
        </w:tabs>
        <w:autoSpaceDE w:val="0"/>
        <w:autoSpaceDN w:val="0"/>
        <w:adjustRightInd w:val="0"/>
        <w:spacing w:line="240" w:lineRule="auto"/>
        <w:ind w:right="5"/>
        <w:jc w:val="both"/>
        <w:rPr>
          <w:rFonts w:ascii="Courier New" w:hAnsi="Courier New" w:cs="Courier New"/>
          <w:sz w:val="28"/>
          <w:szCs w:val="28"/>
          <w:lang w:val="es-GT"/>
        </w:rPr>
      </w:pPr>
      <w:r w:rsidRPr="00815ADC">
        <w:rPr>
          <w:rFonts w:ascii="Courier New" w:hAnsi="Courier New" w:cs="Courier New"/>
          <w:sz w:val="28"/>
          <w:szCs w:val="28"/>
          <w:lang w:val="es-GT"/>
        </w:rPr>
        <w:t>La declaración de incumplimiento hará exigibles las garantías que se encuentren establecidas en esta Ley, el Reglamento y el Pliego de Base y Condiciones.</w:t>
      </w:r>
    </w:p>
    <w:p w:rsidR="00815ADC" w:rsidRPr="00815ADC" w:rsidRDefault="00815ADC" w:rsidP="00815ADC">
      <w:pPr>
        <w:widowControl w:val="0"/>
        <w:shd w:val="clear" w:color="auto" w:fill="FFFFFF"/>
        <w:tabs>
          <w:tab w:val="left" w:pos="283"/>
          <w:tab w:val="left" w:pos="566"/>
        </w:tabs>
        <w:autoSpaceDE w:val="0"/>
        <w:autoSpaceDN w:val="0"/>
        <w:adjustRightInd w:val="0"/>
        <w:spacing w:line="240" w:lineRule="auto"/>
        <w:ind w:right="5"/>
        <w:jc w:val="both"/>
        <w:rPr>
          <w:rFonts w:ascii="Courier New" w:hAnsi="Courier New" w:cs="Courier New"/>
          <w:sz w:val="28"/>
          <w:szCs w:val="28"/>
          <w:lang w:val="es-GT"/>
        </w:rPr>
      </w:pPr>
      <w:r w:rsidRPr="00815ADC">
        <w:rPr>
          <w:rFonts w:ascii="Courier New" w:hAnsi="Courier New" w:cs="Courier New"/>
          <w:b/>
          <w:sz w:val="28"/>
          <w:szCs w:val="28"/>
        </w:rPr>
        <w:t>Artículo 30. Recepción</w:t>
      </w:r>
      <w:r w:rsidRPr="00815ADC">
        <w:rPr>
          <w:rFonts w:ascii="Courier New" w:hAnsi="Courier New" w:cs="Courier New"/>
          <w:b/>
          <w:sz w:val="28"/>
          <w:szCs w:val="28"/>
          <w:lang w:val="es-GT"/>
        </w:rPr>
        <w:t xml:space="preserve"> de la obra y liquidación del Contrato. </w:t>
      </w:r>
      <w:r w:rsidRPr="00815ADC">
        <w:rPr>
          <w:rFonts w:ascii="Courier New" w:hAnsi="Courier New" w:cs="Courier New"/>
          <w:sz w:val="28"/>
          <w:szCs w:val="28"/>
          <w:lang w:val="es-GT"/>
        </w:rPr>
        <w:t xml:space="preserve">Al terminar el Contrato, de conformidad a esta Ley, el MHCP nombrará a una Comisión Receptora de la obra objeto del contrato, la que estará integrada por dos representantes del MHCP, y dos representantes nombrados por la Institución Contratante. La Comisión Receptora recibirá la obra, en el plazo y forma que establezca el Contrato.  </w:t>
      </w:r>
    </w:p>
    <w:p w:rsidR="00815ADC" w:rsidRPr="00815ADC" w:rsidRDefault="00815ADC" w:rsidP="00815ADC">
      <w:pPr>
        <w:widowControl w:val="0"/>
        <w:shd w:val="clear" w:color="auto" w:fill="FFFFFF"/>
        <w:tabs>
          <w:tab w:val="left" w:pos="283"/>
          <w:tab w:val="left" w:pos="566"/>
        </w:tabs>
        <w:autoSpaceDE w:val="0"/>
        <w:autoSpaceDN w:val="0"/>
        <w:adjustRightInd w:val="0"/>
        <w:spacing w:line="240" w:lineRule="auto"/>
        <w:ind w:right="5"/>
        <w:jc w:val="both"/>
        <w:rPr>
          <w:rFonts w:ascii="Courier New" w:hAnsi="Courier New" w:cs="Courier New"/>
          <w:sz w:val="28"/>
          <w:szCs w:val="28"/>
          <w:lang w:val="es-GT"/>
        </w:rPr>
      </w:pPr>
      <w:r w:rsidRPr="00815ADC">
        <w:rPr>
          <w:rFonts w:ascii="Courier New" w:hAnsi="Courier New" w:cs="Courier New"/>
          <w:sz w:val="28"/>
          <w:szCs w:val="28"/>
          <w:lang w:val="es-GT"/>
        </w:rPr>
        <w:t xml:space="preserve">Dentro del plazo establecido en el Contrato, a partir de que las obras hayan sido recibidas por la Comisión Receptora, el MHCP nombrará a una Comisión Liquidadora integrada por dos representantes del MHCP y dos representantes de la Institución Contratante, la que en el plazo y forma estipulados en el Contrato, contados a partir de la fecha en que la Comisión Liquidadora sea notificada, practicará la liquidación del Contrato APP y establecerá el importe de los pagos o cobros que deban hacerse al Participante Privado. </w:t>
      </w:r>
    </w:p>
    <w:p w:rsidR="00815ADC" w:rsidRPr="00815ADC" w:rsidRDefault="00815ADC" w:rsidP="00815ADC">
      <w:pPr>
        <w:widowControl w:val="0"/>
        <w:shd w:val="clear" w:color="auto" w:fill="FFFFFF"/>
        <w:tabs>
          <w:tab w:val="left" w:pos="283"/>
          <w:tab w:val="left" w:pos="566"/>
        </w:tabs>
        <w:autoSpaceDE w:val="0"/>
        <w:autoSpaceDN w:val="0"/>
        <w:adjustRightInd w:val="0"/>
        <w:spacing w:line="240" w:lineRule="auto"/>
        <w:ind w:right="5"/>
        <w:jc w:val="both"/>
        <w:rPr>
          <w:rFonts w:ascii="Courier New" w:hAnsi="Courier New" w:cs="Courier New"/>
          <w:sz w:val="28"/>
          <w:szCs w:val="28"/>
          <w:lang w:val="es-GT"/>
        </w:rPr>
      </w:pPr>
      <w:r w:rsidRPr="00815ADC">
        <w:rPr>
          <w:rFonts w:ascii="Courier New" w:hAnsi="Courier New" w:cs="Courier New"/>
          <w:sz w:val="28"/>
          <w:szCs w:val="28"/>
          <w:lang w:val="es-GT"/>
        </w:rPr>
        <w:t>La Institución Contratante deberá aprobar o rechazar la liquidación conforme el plazo y forma establecida en el Contrato.</w:t>
      </w:r>
    </w:p>
    <w:p w:rsidR="00815ADC" w:rsidRPr="00815ADC" w:rsidRDefault="00815ADC" w:rsidP="00815ADC">
      <w:pPr>
        <w:widowControl w:val="0"/>
        <w:shd w:val="clear" w:color="auto" w:fill="FFFFFF"/>
        <w:tabs>
          <w:tab w:val="left" w:pos="283"/>
          <w:tab w:val="left" w:pos="566"/>
        </w:tabs>
        <w:autoSpaceDE w:val="0"/>
        <w:autoSpaceDN w:val="0"/>
        <w:adjustRightInd w:val="0"/>
        <w:spacing w:line="240" w:lineRule="auto"/>
        <w:ind w:right="5"/>
        <w:jc w:val="both"/>
        <w:rPr>
          <w:rFonts w:ascii="Courier New" w:hAnsi="Courier New" w:cs="Courier New"/>
          <w:sz w:val="28"/>
          <w:szCs w:val="28"/>
        </w:rPr>
      </w:pPr>
      <w:r w:rsidRPr="00815ADC">
        <w:rPr>
          <w:rFonts w:ascii="Courier New" w:hAnsi="Courier New" w:cs="Courier New"/>
          <w:b/>
          <w:sz w:val="28"/>
          <w:szCs w:val="28"/>
        </w:rPr>
        <w:t xml:space="preserve">Artículo 31. Mecanismo Alterno de Resolución de Conflictos. </w:t>
      </w:r>
      <w:r w:rsidRPr="00815ADC">
        <w:rPr>
          <w:rFonts w:ascii="Courier New" w:hAnsi="Courier New" w:cs="Courier New"/>
          <w:sz w:val="28"/>
          <w:szCs w:val="28"/>
        </w:rPr>
        <w:t xml:space="preserve">El Contrato APP deberá establecer una cláusula de Mecanismo Alterno de Resolución de Conflictos para resolver toda controversia derivada del Contrato APP y de cualquier otro documento que forme parte del mismo. Dicha controversia puede versar sobre cualquier cuestión relacionada con la existencia, validez, terminación, interpretación o ejecución del Contrato. </w:t>
      </w:r>
    </w:p>
    <w:p w:rsidR="00815ADC" w:rsidRPr="00815ADC" w:rsidRDefault="00815ADC" w:rsidP="00815ADC">
      <w:pPr>
        <w:widowControl w:val="0"/>
        <w:shd w:val="clear" w:color="auto" w:fill="FFFFFF"/>
        <w:tabs>
          <w:tab w:val="left" w:pos="283"/>
          <w:tab w:val="left" w:pos="566"/>
        </w:tabs>
        <w:autoSpaceDE w:val="0"/>
        <w:autoSpaceDN w:val="0"/>
        <w:adjustRightInd w:val="0"/>
        <w:spacing w:line="240" w:lineRule="auto"/>
        <w:ind w:right="5"/>
        <w:jc w:val="both"/>
        <w:rPr>
          <w:rFonts w:ascii="Courier New" w:hAnsi="Courier New" w:cs="Courier New"/>
          <w:sz w:val="28"/>
          <w:szCs w:val="28"/>
        </w:rPr>
      </w:pPr>
      <w:r w:rsidRPr="00815ADC">
        <w:rPr>
          <w:rFonts w:ascii="Courier New" w:hAnsi="Courier New" w:cs="Courier New"/>
          <w:sz w:val="28"/>
          <w:szCs w:val="28"/>
        </w:rPr>
        <w:lastRenderedPageBreak/>
        <w:t>El Mecanismo Alterno de Resolución de Conflictos, comprende en primer lugar la mediación; si la mediación resultare infructuosa, la controversia será resuelta definitivamente mediante el arbitraje. Ambos mecanismos se llevaran a cabo, de conformidad a las disposiciones establecidas en la  Ley N° 540, Ley de Mediación y Arbitraje, publicada en La Gaceta, Diario Oficial N° 122 del 24 de junio de 2005.</w:t>
      </w:r>
    </w:p>
    <w:p w:rsidR="00815ADC" w:rsidRPr="00815ADC" w:rsidRDefault="00815ADC" w:rsidP="00815ADC">
      <w:pPr>
        <w:pStyle w:val="Sinespaciado"/>
        <w:jc w:val="center"/>
        <w:rPr>
          <w:rFonts w:ascii="Courier New" w:hAnsi="Courier New" w:cs="Courier New"/>
          <w:b/>
          <w:sz w:val="28"/>
          <w:szCs w:val="28"/>
        </w:rPr>
      </w:pPr>
    </w:p>
    <w:p w:rsidR="00815ADC" w:rsidRPr="00815ADC" w:rsidRDefault="00815ADC" w:rsidP="00815ADC">
      <w:pPr>
        <w:pStyle w:val="Sinespaciado"/>
        <w:jc w:val="center"/>
        <w:rPr>
          <w:rFonts w:ascii="Courier New" w:hAnsi="Courier New" w:cs="Courier New"/>
          <w:b/>
          <w:sz w:val="28"/>
          <w:szCs w:val="28"/>
        </w:rPr>
      </w:pPr>
      <w:r w:rsidRPr="00815ADC">
        <w:rPr>
          <w:rFonts w:ascii="Courier New" w:hAnsi="Courier New" w:cs="Courier New"/>
          <w:b/>
          <w:sz w:val="28"/>
          <w:szCs w:val="28"/>
        </w:rPr>
        <w:t>CAPÍTULO VII</w:t>
      </w:r>
    </w:p>
    <w:p w:rsidR="00815ADC" w:rsidRPr="00815ADC" w:rsidRDefault="00815ADC" w:rsidP="00815ADC">
      <w:pPr>
        <w:pStyle w:val="Sinespaciado"/>
        <w:jc w:val="center"/>
        <w:rPr>
          <w:rFonts w:ascii="Courier New" w:hAnsi="Courier New" w:cs="Courier New"/>
          <w:b/>
          <w:sz w:val="28"/>
          <w:szCs w:val="28"/>
        </w:rPr>
      </w:pPr>
      <w:r w:rsidRPr="00815ADC">
        <w:rPr>
          <w:rFonts w:ascii="Courier New" w:hAnsi="Courier New" w:cs="Courier New"/>
          <w:b/>
          <w:sz w:val="28"/>
          <w:szCs w:val="28"/>
        </w:rPr>
        <w:t>FISCALIZACIÓN DEL CONTRATO DE ASOCIACIÓN PÚBLICO PRIVADA</w:t>
      </w:r>
    </w:p>
    <w:p w:rsidR="00815ADC" w:rsidRPr="00815ADC" w:rsidRDefault="00815ADC" w:rsidP="00815ADC">
      <w:pPr>
        <w:pStyle w:val="Prrafodelista"/>
        <w:widowControl w:val="0"/>
        <w:shd w:val="clear" w:color="auto" w:fill="FFFFFF"/>
        <w:tabs>
          <w:tab w:val="left" w:pos="283"/>
          <w:tab w:val="left" w:pos="566"/>
        </w:tabs>
        <w:autoSpaceDE w:val="0"/>
        <w:autoSpaceDN w:val="0"/>
        <w:adjustRightInd w:val="0"/>
        <w:spacing w:after="0" w:line="240" w:lineRule="auto"/>
        <w:ind w:left="0" w:right="5"/>
        <w:jc w:val="both"/>
        <w:rPr>
          <w:rFonts w:ascii="Courier New" w:hAnsi="Courier New" w:cs="Courier New"/>
          <w:b/>
          <w:sz w:val="28"/>
          <w:szCs w:val="28"/>
        </w:rPr>
      </w:pPr>
    </w:p>
    <w:p w:rsidR="00815ADC" w:rsidRPr="00815ADC" w:rsidRDefault="00815ADC" w:rsidP="00815ADC">
      <w:pPr>
        <w:pStyle w:val="Prrafodelista"/>
        <w:widowControl w:val="0"/>
        <w:shd w:val="clear" w:color="auto" w:fill="FFFFFF"/>
        <w:tabs>
          <w:tab w:val="left" w:pos="283"/>
          <w:tab w:val="left" w:pos="566"/>
        </w:tabs>
        <w:autoSpaceDE w:val="0"/>
        <w:autoSpaceDN w:val="0"/>
        <w:adjustRightInd w:val="0"/>
        <w:spacing w:after="0" w:line="240" w:lineRule="auto"/>
        <w:ind w:left="0" w:right="5"/>
        <w:jc w:val="both"/>
        <w:rPr>
          <w:rFonts w:ascii="Courier New" w:hAnsi="Courier New" w:cs="Courier New"/>
          <w:sz w:val="28"/>
          <w:szCs w:val="28"/>
          <w:lang w:val="es-GT"/>
        </w:rPr>
      </w:pPr>
      <w:r w:rsidRPr="00815ADC">
        <w:rPr>
          <w:rFonts w:ascii="Courier New" w:hAnsi="Courier New" w:cs="Courier New"/>
          <w:b/>
          <w:sz w:val="28"/>
          <w:szCs w:val="28"/>
        </w:rPr>
        <w:t xml:space="preserve">Artículo 32.  </w:t>
      </w:r>
      <w:r w:rsidRPr="00815ADC">
        <w:rPr>
          <w:rFonts w:ascii="Courier New" w:hAnsi="Courier New" w:cs="Courier New"/>
          <w:b/>
          <w:sz w:val="28"/>
          <w:szCs w:val="28"/>
          <w:lang w:val="es-GT"/>
        </w:rPr>
        <w:t xml:space="preserve">Fiscalización de Contratos APP. </w:t>
      </w:r>
      <w:r w:rsidRPr="00815ADC">
        <w:rPr>
          <w:rFonts w:ascii="Courier New" w:hAnsi="Courier New" w:cs="Courier New"/>
          <w:sz w:val="28"/>
          <w:szCs w:val="28"/>
          <w:lang w:val="es-GT"/>
        </w:rPr>
        <w:t>El Ministerio de Hacienda y Crédito Público, será responsable de fiscalizar el cumplimiento de los términos y condiciones del Contrato APP durante las fases de ejecución de obras y explotación de dicho Contrato, de ser el caso.</w:t>
      </w:r>
    </w:p>
    <w:p w:rsidR="00815ADC" w:rsidRPr="00815ADC" w:rsidRDefault="00815ADC" w:rsidP="00815ADC">
      <w:pPr>
        <w:pStyle w:val="Prrafodelista"/>
        <w:widowControl w:val="0"/>
        <w:shd w:val="clear" w:color="auto" w:fill="FFFFFF"/>
        <w:tabs>
          <w:tab w:val="left" w:pos="283"/>
          <w:tab w:val="left" w:pos="566"/>
        </w:tabs>
        <w:autoSpaceDE w:val="0"/>
        <w:autoSpaceDN w:val="0"/>
        <w:adjustRightInd w:val="0"/>
        <w:spacing w:after="0" w:line="240" w:lineRule="auto"/>
        <w:ind w:left="0" w:right="5"/>
        <w:jc w:val="both"/>
        <w:rPr>
          <w:rFonts w:ascii="Courier New" w:hAnsi="Courier New" w:cs="Courier New"/>
          <w:sz w:val="28"/>
          <w:szCs w:val="28"/>
          <w:lang w:val="es-GT"/>
        </w:rPr>
      </w:pPr>
      <w:r w:rsidRPr="00815ADC">
        <w:rPr>
          <w:rFonts w:ascii="Courier New" w:hAnsi="Courier New" w:cs="Courier New"/>
          <w:sz w:val="28"/>
          <w:szCs w:val="28"/>
          <w:lang w:val="es-GT"/>
        </w:rPr>
        <w:t xml:space="preserve"> </w:t>
      </w:r>
    </w:p>
    <w:p w:rsidR="00815ADC" w:rsidRPr="00815ADC" w:rsidRDefault="00815ADC" w:rsidP="00815ADC">
      <w:pPr>
        <w:widowControl w:val="0"/>
        <w:shd w:val="clear" w:color="auto" w:fill="FFFFFF"/>
        <w:tabs>
          <w:tab w:val="left" w:pos="283"/>
          <w:tab w:val="left" w:pos="566"/>
        </w:tabs>
        <w:autoSpaceDE w:val="0"/>
        <w:autoSpaceDN w:val="0"/>
        <w:adjustRightInd w:val="0"/>
        <w:spacing w:line="240" w:lineRule="auto"/>
        <w:ind w:right="5"/>
        <w:jc w:val="both"/>
        <w:rPr>
          <w:rFonts w:ascii="Courier New" w:hAnsi="Courier New" w:cs="Courier New"/>
          <w:sz w:val="28"/>
          <w:szCs w:val="28"/>
          <w:lang w:val="es-GT"/>
        </w:rPr>
      </w:pPr>
      <w:r w:rsidRPr="00815ADC">
        <w:rPr>
          <w:rFonts w:ascii="Courier New" w:hAnsi="Courier New" w:cs="Courier New"/>
          <w:sz w:val="28"/>
          <w:szCs w:val="28"/>
          <w:lang w:val="es-GT"/>
        </w:rPr>
        <w:t xml:space="preserve">El MHCP nombrará un Inspector de Proyecto, quien podrá ser una persona natural o jurídica, el cual no deberá pertenecer a la Institución Contratante. El Inspector tendrá la función de velar por que se cumpla con los términos del contrato APP, el cual deberá estar debidamente cualificado para el desempeño de sus funciones. </w:t>
      </w:r>
    </w:p>
    <w:p w:rsidR="00815ADC" w:rsidRPr="00815ADC" w:rsidRDefault="00815ADC" w:rsidP="00815ADC">
      <w:pPr>
        <w:widowControl w:val="0"/>
        <w:shd w:val="clear" w:color="auto" w:fill="FFFFFF"/>
        <w:tabs>
          <w:tab w:val="left" w:pos="283"/>
          <w:tab w:val="left" w:pos="566"/>
        </w:tabs>
        <w:autoSpaceDE w:val="0"/>
        <w:autoSpaceDN w:val="0"/>
        <w:adjustRightInd w:val="0"/>
        <w:spacing w:line="240" w:lineRule="auto"/>
        <w:ind w:right="5"/>
        <w:jc w:val="both"/>
        <w:rPr>
          <w:rFonts w:ascii="Courier New" w:hAnsi="Courier New" w:cs="Courier New"/>
          <w:sz w:val="28"/>
          <w:szCs w:val="28"/>
          <w:lang w:val="es-GT"/>
        </w:rPr>
      </w:pPr>
      <w:r w:rsidRPr="00815ADC">
        <w:rPr>
          <w:rFonts w:ascii="Courier New" w:hAnsi="Courier New" w:cs="Courier New"/>
          <w:sz w:val="28"/>
          <w:szCs w:val="28"/>
          <w:lang w:val="es-GT"/>
        </w:rPr>
        <w:t>El Inspector de Proyecto podrá proponer la imposición de multas y demás sanciones, de acuerdo a lo establecidos en el pliego de bases y del contrato, las que siempre deberán respetar los principios de gradualidad y proporcionalidad. Dichas multas y sanciones serán impuestas por la DGIP.</w:t>
      </w:r>
    </w:p>
    <w:p w:rsidR="00815ADC" w:rsidRPr="00815ADC" w:rsidRDefault="00815ADC" w:rsidP="00815ADC">
      <w:pPr>
        <w:widowControl w:val="0"/>
        <w:shd w:val="clear" w:color="auto" w:fill="FFFFFF"/>
        <w:tabs>
          <w:tab w:val="left" w:pos="283"/>
          <w:tab w:val="left" w:pos="566"/>
        </w:tabs>
        <w:autoSpaceDE w:val="0"/>
        <w:autoSpaceDN w:val="0"/>
        <w:adjustRightInd w:val="0"/>
        <w:spacing w:after="0" w:line="240" w:lineRule="auto"/>
        <w:ind w:right="5"/>
        <w:jc w:val="both"/>
        <w:rPr>
          <w:rFonts w:ascii="Courier New" w:hAnsi="Courier New" w:cs="Courier New"/>
          <w:sz w:val="28"/>
          <w:szCs w:val="28"/>
          <w:lang w:val="es-GT"/>
        </w:rPr>
      </w:pPr>
      <w:r w:rsidRPr="00815ADC">
        <w:rPr>
          <w:rFonts w:ascii="Courier New" w:hAnsi="Courier New" w:cs="Courier New"/>
          <w:b/>
          <w:bCs/>
          <w:sz w:val="28"/>
          <w:szCs w:val="28"/>
        </w:rPr>
        <w:t>Artículo 33</w:t>
      </w:r>
      <w:r w:rsidRPr="00815ADC">
        <w:rPr>
          <w:rFonts w:ascii="Courier New" w:hAnsi="Courier New" w:cs="Courier New"/>
          <w:b/>
          <w:sz w:val="28"/>
          <w:szCs w:val="28"/>
        </w:rPr>
        <w:t>. Manual</w:t>
      </w:r>
      <w:r w:rsidRPr="00815ADC">
        <w:rPr>
          <w:rFonts w:ascii="Courier New" w:hAnsi="Courier New" w:cs="Courier New"/>
          <w:b/>
          <w:sz w:val="28"/>
          <w:szCs w:val="28"/>
          <w:lang w:val="es-GT"/>
        </w:rPr>
        <w:t xml:space="preserve"> del Servicio del Proyecto</w:t>
      </w:r>
      <w:r w:rsidRPr="00815ADC">
        <w:rPr>
          <w:rFonts w:ascii="Courier New" w:hAnsi="Courier New" w:cs="Courier New"/>
          <w:bCs/>
          <w:sz w:val="28"/>
          <w:szCs w:val="28"/>
        </w:rPr>
        <w:t xml:space="preserve">. </w:t>
      </w:r>
      <w:r w:rsidRPr="00815ADC">
        <w:rPr>
          <w:rFonts w:ascii="Courier New" w:hAnsi="Courier New" w:cs="Courier New"/>
          <w:sz w:val="28"/>
          <w:szCs w:val="28"/>
          <w:lang w:val="es-GT"/>
        </w:rPr>
        <w:t xml:space="preserve">La Institución Contratante en conjunto con la DGIP y el Inspector de Proyecto, elaborarán el Manual del Servicio del Proyecto, una vez se haya suscrito el Contrato de APP con el Participante Privado. Este manual deberá ajustarse estrictamente a las disposiciones estipuladas en el Contrato y deberá incluir: </w:t>
      </w:r>
    </w:p>
    <w:p w:rsidR="00815ADC" w:rsidRPr="00815ADC" w:rsidRDefault="00815ADC" w:rsidP="00815ADC">
      <w:pPr>
        <w:widowControl w:val="0"/>
        <w:shd w:val="clear" w:color="auto" w:fill="FFFFFF"/>
        <w:tabs>
          <w:tab w:val="left" w:pos="283"/>
          <w:tab w:val="left" w:pos="566"/>
        </w:tabs>
        <w:autoSpaceDE w:val="0"/>
        <w:autoSpaceDN w:val="0"/>
        <w:adjustRightInd w:val="0"/>
        <w:spacing w:after="0" w:line="240" w:lineRule="auto"/>
        <w:ind w:right="5"/>
        <w:jc w:val="both"/>
        <w:rPr>
          <w:rFonts w:ascii="Courier New" w:hAnsi="Courier New" w:cs="Courier New"/>
          <w:sz w:val="28"/>
          <w:szCs w:val="28"/>
          <w:lang w:val="es-GT"/>
        </w:rPr>
      </w:pPr>
    </w:p>
    <w:p w:rsidR="00AB2AF4" w:rsidRDefault="00815ADC" w:rsidP="00815ADC">
      <w:pPr>
        <w:pStyle w:val="Prrafodelista"/>
        <w:widowControl w:val="0"/>
        <w:numPr>
          <w:ilvl w:val="0"/>
          <w:numId w:val="45"/>
        </w:numPr>
        <w:shd w:val="clear" w:color="auto" w:fill="FFFFFF"/>
        <w:tabs>
          <w:tab w:val="left" w:pos="283"/>
          <w:tab w:val="left" w:pos="566"/>
        </w:tabs>
        <w:autoSpaceDE w:val="0"/>
        <w:autoSpaceDN w:val="0"/>
        <w:adjustRightInd w:val="0"/>
        <w:spacing w:after="0" w:line="240" w:lineRule="auto"/>
        <w:ind w:right="5"/>
        <w:jc w:val="both"/>
        <w:rPr>
          <w:rFonts w:ascii="Courier New" w:hAnsi="Courier New" w:cs="Courier New"/>
          <w:sz w:val="28"/>
          <w:szCs w:val="28"/>
          <w:lang w:val="es-GT"/>
        </w:rPr>
      </w:pPr>
      <w:r w:rsidRPr="00AB2AF4">
        <w:rPr>
          <w:rFonts w:ascii="Courier New" w:hAnsi="Courier New" w:cs="Courier New"/>
          <w:sz w:val="28"/>
          <w:szCs w:val="28"/>
          <w:lang w:val="es-GT"/>
        </w:rPr>
        <w:t>La descripción de los derechos y obligaciones de los usuarios;</w:t>
      </w:r>
    </w:p>
    <w:p w:rsidR="00AB2AF4" w:rsidRDefault="00815ADC" w:rsidP="00815ADC">
      <w:pPr>
        <w:pStyle w:val="Prrafodelista"/>
        <w:widowControl w:val="0"/>
        <w:numPr>
          <w:ilvl w:val="0"/>
          <w:numId w:val="45"/>
        </w:numPr>
        <w:shd w:val="clear" w:color="auto" w:fill="FFFFFF"/>
        <w:tabs>
          <w:tab w:val="left" w:pos="283"/>
          <w:tab w:val="left" w:pos="566"/>
        </w:tabs>
        <w:autoSpaceDE w:val="0"/>
        <w:autoSpaceDN w:val="0"/>
        <w:adjustRightInd w:val="0"/>
        <w:spacing w:after="0" w:line="240" w:lineRule="auto"/>
        <w:ind w:right="5"/>
        <w:jc w:val="both"/>
        <w:rPr>
          <w:rFonts w:ascii="Courier New" w:hAnsi="Courier New" w:cs="Courier New"/>
          <w:sz w:val="28"/>
          <w:szCs w:val="28"/>
          <w:lang w:val="es-GT"/>
        </w:rPr>
      </w:pPr>
      <w:r w:rsidRPr="00AB2AF4">
        <w:rPr>
          <w:rFonts w:ascii="Courier New" w:hAnsi="Courier New" w:cs="Courier New"/>
          <w:sz w:val="28"/>
          <w:szCs w:val="28"/>
          <w:lang w:val="es-GT"/>
        </w:rPr>
        <w:t xml:space="preserve">Los </w:t>
      </w:r>
      <w:r w:rsidRPr="00AB2AF4">
        <w:rPr>
          <w:rFonts w:ascii="Courier New" w:hAnsi="Courier New" w:cs="Courier New"/>
          <w:sz w:val="28"/>
          <w:szCs w:val="28"/>
        </w:rPr>
        <w:t xml:space="preserve">Niveles de Servicio y los Estándares Técnicos </w:t>
      </w:r>
      <w:r w:rsidRPr="00AB2AF4">
        <w:rPr>
          <w:rFonts w:ascii="Courier New" w:hAnsi="Courier New" w:cs="Courier New"/>
          <w:sz w:val="28"/>
          <w:szCs w:val="28"/>
          <w:lang w:val="es-GT"/>
        </w:rPr>
        <w:t xml:space="preserve">del proyecto de APP; y, </w:t>
      </w:r>
    </w:p>
    <w:p w:rsidR="00AB2AF4" w:rsidRDefault="00AB2AF4" w:rsidP="00AB2AF4">
      <w:pPr>
        <w:pStyle w:val="Prrafodelista"/>
        <w:widowControl w:val="0"/>
        <w:shd w:val="clear" w:color="auto" w:fill="FFFFFF"/>
        <w:tabs>
          <w:tab w:val="left" w:pos="283"/>
          <w:tab w:val="left" w:pos="566"/>
        </w:tabs>
        <w:autoSpaceDE w:val="0"/>
        <w:autoSpaceDN w:val="0"/>
        <w:adjustRightInd w:val="0"/>
        <w:spacing w:after="0" w:line="240" w:lineRule="auto"/>
        <w:ind w:right="5"/>
        <w:jc w:val="both"/>
        <w:rPr>
          <w:rFonts w:ascii="Courier New" w:hAnsi="Courier New" w:cs="Courier New"/>
          <w:sz w:val="28"/>
          <w:szCs w:val="28"/>
          <w:lang w:val="es-GT"/>
        </w:rPr>
      </w:pPr>
    </w:p>
    <w:p w:rsidR="00815ADC" w:rsidRPr="00AB2AF4" w:rsidRDefault="00815ADC" w:rsidP="00815ADC">
      <w:pPr>
        <w:pStyle w:val="Prrafodelista"/>
        <w:widowControl w:val="0"/>
        <w:numPr>
          <w:ilvl w:val="0"/>
          <w:numId w:val="45"/>
        </w:numPr>
        <w:shd w:val="clear" w:color="auto" w:fill="FFFFFF"/>
        <w:tabs>
          <w:tab w:val="left" w:pos="283"/>
          <w:tab w:val="left" w:pos="566"/>
        </w:tabs>
        <w:autoSpaceDE w:val="0"/>
        <w:autoSpaceDN w:val="0"/>
        <w:adjustRightInd w:val="0"/>
        <w:spacing w:after="0" w:line="240" w:lineRule="auto"/>
        <w:ind w:right="5"/>
        <w:jc w:val="both"/>
        <w:rPr>
          <w:rFonts w:ascii="Courier New" w:hAnsi="Courier New" w:cs="Courier New"/>
          <w:sz w:val="28"/>
          <w:szCs w:val="28"/>
          <w:lang w:val="es-GT"/>
        </w:rPr>
      </w:pPr>
      <w:r w:rsidRPr="00AB2AF4">
        <w:rPr>
          <w:rFonts w:ascii="Courier New" w:hAnsi="Courier New" w:cs="Courier New"/>
          <w:sz w:val="28"/>
          <w:szCs w:val="28"/>
          <w:lang w:val="es-GT"/>
        </w:rPr>
        <w:t>Las normas sobre reclamos de los usuarios.</w:t>
      </w:r>
    </w:p>
    <w:p w:rsidR="00815ADC" w:rsidRPr="00815ADC" w:rsidRDefault="00815ADC" w:rsidP="00815ADC">
      <w:pPr>
        <w:widowControl w:val="0"/>
        <w:shd w:val="clear" w:color="auto" w:fill="FFFFFF"/>
        <w:tabs>
          <w:tab w:val="left" w:pos="283"/>
          <w:tab w:val="left" w:pos="566"/>
        </w:tabs>
        <w:autoSpaceDE w:val="0"/>
        <w:autoSpaceDN w:val="0"/>
        <w:adjustRightInd w:val="0"/>
        <w:spacing w:after="0" w:line="240" w:lineRule="auto"/>
        <w:ind w:right="5"/>
        <w:jc w:val="both"/>
        <w:rPr>
          <w:rFonts w:ascii="Courier New" w:hAnsi="Courier New" w:cs="Courier New"/>
          <w:sz w:val="28"/>
          <w:szCs w:val="28"/>
          <w:lang w:val="es-GT"/>
        </w:rPr>
      </w:pPr>
    </w:p>
    <w:p w:rsidR="00815ADC" w:rsidRPr="00815ADC" w:rsidRDefault="00815ADC" w:rsidP="00815ADC">
      <w:pPr>
        <w:widowControl w:val="0"/>
        <w:shd w:val="clear" w:color="auto" w:fill="FFFFFF"/>
        <w:tabs>
          <w:tab w:val="left" w:pos="283"/>
          <w:tab w:val="left" w:pos="566"/>
        </w:tabs>
        <w:autoSpaceDE w:val="0"/>
        <w:autoSpaceDN w:val="0"/>
        <w:adjustRightInd w:val="0"/>
        <w:spacing w:after="0" w:line="240" w:lineRule="auto"/>
        <w:ind w:right="5"/>
        <w:jc w:val="both"/>
        <w:rPr>
          <w:rFonts w:ascii="Courier New" w:hAnsi="Courier New" w:cs="Courier New"/>
          <w:sz w:val="28"/>
          <w:szCs w:val="28"/>
          <w:lang w:val="es-GT"/>
        </w:rPr>
      </w:pPr>
      <w:r w:rsidRPr="00815ADC">
        <w:rPr>
          <w:rFonts w:ascii="Courier New" w:hAnsi="Courier New" w:cs="Courier New"/>
          <w:sz w:val="28"/>
          <w:szCs w:val="28"/>
          <w:lang w:val="es-GT"/>
        </w:rPr>
        <w:t xml:space="preserve">El Manual de Servicio deberá ser publicado en las páginas web del Ministerio de Hacienda y Crédito Público, por la DGIP, y de la Institución Contratante, así como en cualquier otro medio que para tal efecto disponga dicha División. </w:t>
      </w:r>
    </w:p>
    <w:p w:rsidR="00815ADC" w:rsidRPr="00815ADC" w:rsidRDefault="00815ADC" w:rsidP="00815ADC">
      <w:pPr>
        <w:widowControl w:val="0"/>
        <w:shd w:val="clear" w:color="auto" w:fill="FFFFFF"/>
        <w:tabs>
          <w:tab w:val="left" w:pos="283"/>
          <w:tab w:val="left" w:pos="566"/>
        </w:tabs>
        <w:autoSpaceDE w:val="0"/>
        <w:autoSpaceDN w:val="0"/>
        <w:adjustRightInd w:val="0"/>
        <w:spacing w:after="0" w:line="240" w:lineRule="auto"/>
        <w:ind w:right="5"/>
        <w:jc w:val="both"/>
        <w:rPr>
          <w:rFonts w:ascii="Courier New" w:hAnsi="Courier New" w:cs="Courier New"/>
          <w:sz w:val="28"/>
          <w:szCs w:val="28"/>
          <w:lang w:val="es-GT"/>
        </w:rPr>
      </w:pPr>
    </w:p>
    <w:p w:rsidR="00815ADC" w:rsidRPr="00815ADC" w:rsidRDefault="00815ADC" w:rsidP="00815ADC">
      <w:pPr>
        <w:pStyle w:val="Sinespaciado"/>
        <w:jc w:val="center"/>
        <w:rPr>
          <w:rFonts w:ascii="Courier New" w:hAnsi="Courier New" w:cs="Courier New"/>
          <w:b/>
          <w:sz w:val="28"/>
          <w:szCs w:val="28"/>
          <w:lang w:val="es-MX"/>
        </w:rPr>
      </w:pPr>
      <w:r w:rsidRPr="00815ADC">
        <w:rPr>
          <w:rFonts w:ascii="Courier New" w:hAnsi="Courier New" w:cs="Courier New"/>
          <w:b/>
          <w:sz w:val="28"/>
          <w:szCs w:val="28"/>
          <w:lang w:val="es-MX"/>
        </w:rPr>
        <w:t>CAPÍTULO VIII</w:t>
      </w:r>
    </w:p>
    <w:p w:rsidR="00815ADC" w:rsidRPr="00815ADC" w:rsidRDefault="00815ADC" w:rsidP="00815ADC">
      <w:pPr>
        <w:pStyle w:val="Sinespaciado"/>
        <w:jc w:val="center"/>
        <w:rPr>
          <w:rFonts w:ascii="Courier New" w:hAnsi="Courier New" w:cs="Courier New"/>
          <w:b/>
          <w:sz w:val="28"/>
          <w:szCs w:val="28"/>
        </w:rPr>
      </w:pPr>
      <w:r w:rsidRPr="00815ADC">
        <w:rPr>
          <w:rFonts w:ascii="Courier New" w:hAnsi="Courier New" w:cs="Courier New"/>
          <w:b/>
          <w:sz w:val="28"/>
          <w:szCs w:val="28"/>
          <w:lang w:val="es-MX"/>
        </w:rPr>
        <w:t>DISPOSICIONES FINALES Y</w:t>
      </w:r>
      <w:r w:rsidRPr="00815ADC">
        <w:rPr>
          <w:rFonts w:ascii="Courier New" w:hAnsi="Courier New" w:cs="Courier New"/>
          <w:b/>
          <w:sz w:val="28"/>
          <w:szCs w:val="28"/>
        </w:rPr>
        <w:t xml:space="preserve"> TRANSITORIAS</w:t>
      </w:r>
    </w:p>
    <w:p w:rsidR="00815ADC" w:rsidRPr="00815ADC" w:rsidRDefault="00815ADC" w:rsidP="00815ADC">
      <w:pPr>
        <w:spacing w:after="0" w:line="240" w:lineRule="auto"/>
        <w:jc w:val="both"/>
        <w:rPr>
          <w:rFonts w:ascii="Courier New" w:eastAsia="Times New Roman" w:hAnsi="Courier New" w:cs="Courier New"/>
          <w:sz w:val="28"/>
          <w:szCs w:val="28"/>
        </w:rPr>
      </w:pPr>
    </w:p>
    <w:p w:rsidR="00815ADC" w:rsidRPr="00815ADC" w:rsidRDefault="00815ADC" w:rsidP="00815ADC">
      <w:pPr>
        <w:widowControl w:val="0"/>
        <w:shd w:val="clear" w:color="auto" w:fill="FFFFFF"/>
        <w:tabs>
          <w:tab w:val="left" w:pos="283"/>
          <w:tab w:val="left" w:pos="566"/>
        </w:tabs>
        <w:autoSpaceDE w:val="0"/>
        <w:autoSpaceDN w:val="0"/>
        <w:adjustRightInd w:val="0"/>
        <w:spacing w:line="240" w:lineRule="auto"/>
        <w:ind w:right="5"/>
        <w:jc w:val="both"/>
        <w:rPr>
          <w:rFonts w:ascii="Courier New" w:hAnsi="Courier New" w:cs="Courier New"/>
          <w:sz w:val="28"/>
          <w:szCs w:val="28"/>
          <w:lang w:val="es-ES"/>
        </w:rPr>
      </w:pPr>
      <w:r w:rsidRPr="00815ADC">
        <w:rPr>
          <w:rFonts w:ascii="Courier New" w:hAnsi="Courier New" w:cs="Courier New"/>
          <w:b/>
          <w:sz w:val="28"/>
          <w:szCs w:val="28"/>
          <w:lang w:val="es-ES"/>
        </w:rPr>
        <w:t>Artículo 34. Ordenamiento y jurisdicción aplicable.</w:t>
      </w:r>
      <w:r w:rsidRPr="00815ADC">
        <w:rPr>
          <w:rFonts w:ascii="Courier New" w:hAnsi="Courier New" w:cs="Courier New"/>
          <w:sz w:val="28"/>
          <w:szCs w:val="28"/>
          <w:lang w:val="es-ES"/>
        </w:rPr>
        <w:t xml:space="preserve"> El Contrato APP y el Participante Privado estarán sometidos al ordenamiento jurídico y a la jurisdicción de los Tribunales de la República de Nicaragua, cualquiera que sea el origen de sus capitales y el de sus accionistas.</w:t>
      </w:r>
    </w:p>
    <w:p w:rsidR="00815ADC" w:rsidRPr="00815ADC" w:rsidRDefault="00815ADC" w:rsidP="00815ADC">
      <w:pPr>
        <w:spacing w:after="0" w:line="240" w:lineRule="auto"/>
        <w:jc w:val="both"/>
        <w:rPr>
          <w:rFonts w:ascii="Courier New" w:eastAsia="Times New Roman" w:hAnsi="Courier New" w:cs="Courier New"/>
          <w:sz w:val="28"/>
          <w:szCs w:val="28"/>
        </w:rPr>
      </w:pPr>
      <w:r w:rsidRPr="00815ADC">
        <w:rPr>
          <w:rFonts w:ascii="Courier New" w:hAnsi="Courier New" w:cs="Courier New"/>
          <w:b/>
          <w:sz w:val="28"/>
          <w:szCs w:val="28"/>
        </w:rPr>
        <w:t>Artículo 35. Plazos</w:t>
      </w:r>
      <w:r w:rsidRPr="00815ADC">
        <w:rPr>
          <w:rFonts w:ascii="Courier New" w:eastAsia="Times New Roman" w:hAnsi="Courier New" w:cs="Courier New"/>
          <w:b/>
          <w:sz w:val="28"/>
          <w:szCs w:val="28"/>
        </w:rPr>
        <w:t xml:space="preserve">. </w:t>
      </w:r>
      <w:r w:rsidRPr="00815ADC">
        <w:rPr>
          <w:rFonts w:ascii="Courier New" w:eastAsia="Times New Roman" w:hAnsi="Courier New" w:cs="Courier New"/>
          <w:sz w:val="28"/>
          <w:szCs w:val="28"/>
        </w:rPr>
        <w:t>Los plazos de días establecidos en esta ley, se entenderán como días calendario, salvo cuando la ley señale expresamente que el término deba contarse como días hábiles.</w:t>
      </w:r>
    </w:p>
    <w:p w:rsidR="00815ADC" w:rsidRPr="00815ADC" w:rsidRDefault="00815ADC" w:rsidP="00815ADC">
      <w:pPr>
        <w:spacing w:after="0" w:line="240" w:lineRule="auto"/>
        <w:jc w:val="both"/>
        <w:rPr>
          <w:rFonts w:ascii="Courier New" w:eastAsia="Times New Roman" w:hAnsi="Courier New" w:cs="Courier New"/>
          <w:b/>
          <w:sz w:val="28"/>
          <w:szCs w:val="28"/>
        </w:rPr>
      </w:pPr>
    </w:p>
    <w:p w:rsidR="00815ADC" w:rsidRPr="00815ADC" w:rsidRDefault="00815ADC" w:rsidP="00815ADC">
      <w:pPr>
        <w:spacing w:after="0" w:line="240" w:lineRule="auto"/>
        <w:jc w:val="both"/>
        <w:rPr>
          <w:rFonts w:ascii="Courier New" w:eastAsia="Times New Roman" w:hAnsi="Courier New" w:cs="Courier New"/>
          <w:sz w:val="28"/>
          <w:szCs w:val="28"/>
          <w:u w:val="single"/>
        </w:rPr>
      </w:pPr>
      <w:r w:rsidRPr="00815ADC">
        <w:rPr>
          <w:rFonts w:ascii="Courier New" w:hAnsi="Courier New" w:cs="Courier New"/>
          <w:b/>
          <w:sz w:val="28"/>
          <w:szCs w:val="28"/>
        </w:rPr>
        <w:t>Artículo 36. Reglamento</w:t>
      </w:r>
      <w:r w:rsidRPr="00815ADC">
        <w:rPr>
          <w:rFonts w:ascii="Courier New" w:eastAsia="Times New Roman" w:hAnsi="Courier New" w:cs="Courier New"/>
          <w:b/>
          <w:sz w:val="28"/>
          <w:szCs w:val="28"/>
        </w:rPr>
        <w:t xml:space="preserve">. </w:t>
      </w:r>
      <w:r w:rsidRPr="00815ADC">
        <w:rPr>
          <w:rFonts w:ascii="Courier New" w:eastAsia="Times New Roman" w:hAnsi="Courier New" w:cs="Courier New"/>
          <w:sz w:val="28"/>
          <w:szCs w:val="28"/>
        </w:rPr>
        <w:t>La presente Ley será reglamentada por el Presidente de la República en el plazo establecido en el numeral 10) del artículo 150 de la Constitución Política de la República.</w:t>
      </w:r>
    </w:p>
    <w:p w:rsidR="00815ADC" w:rsidRPr="00815ADC" w:rsidRDefault="00815ADC" w:rsidP="00815ADC">
      <w:pPr>
        <w:spacing w:after="0" w:line="240" w:lineRule="auto"/>
        <w:jc w:val="both"/>
        <w:rPr>
          <w:rFonts w:ascii="Courier New" w:eastAsia="Times New Roman" w:hAnsi="Courier New" w:cs="Courier New"/>
          <w:b/>
          <w:sz w:val="28"/>
          <w:szCs w:val="28"/>
        </w:rPr>
      </w:pPr>
    </w:p>
    <w:p w:rsidR="00815ADC" w:rsidRPr="00815ADC" w:rsidRDefault="00815ADC" w:rsidP="00815ADC">
      <w:pPr>
        <w:widowControl w:val="0"/>
        <w:shd w:val="clear" w:color="auto" w:fill="FFFFFF"/>
        <w:tabs>
          <w:tab w:val="left" w:pos="283"/>
          <w:tab w:val="left" w:pos="566"/>
        </w:tabs>
        <w:autoSpaceDE w:val="0"/>
        <w:autoSpaceDN w:val="0"/>
        <w:adjustRightInd w:val="0"/>
        <w:spacing w:line="240" w:lineRule="auto"/>
        <w:ind w:right="5"/>
        <w:jc w:val="both"/>
        <w:rPr>
          <w:rFonts w:ascii="Courier New" w:eastAsia="Times New Roman" w:hAnsi="Courier New" w:cs="Courier New"/>
          <w:sz w:val="28"/>
          <w:szCs w:val="28"/>
        </w:rPr>
      </w:pPr>
      <w:r w:rsidRPr="00815ADC">
        <w:rPr>
          <w:rFonts w:ascii="Courier New" w:eastAsia="Times New Roman" w:hAnsi="Courier New" w:cs="Courier New"/>
          <w:b/>
          <w:bCs/>
          <w:sz w:val="28"/>
          <w:szCs w:val="28"/>
        </w:rPr>
        <w:t xml:space="preserve">Artículo 37. </w:t>
      </w:r>
      <w:r w:rsidRPr="00815ADC">
        <w:rPr>
          <w:rFonts w:ascii="Courier New" w:eastAsia="Times New Roman" w:hAnsi="Courier New" w:cs="Courier New"/>
          <w:b/>
          <w:sz w:val="28"/>
          <w:szCs w:val="28"/>
        </w:rPr>
        <w:t xml:space="preserve">Vigencia. </w:t>
      </w:r>
      <w:r w:rsidRPr="00815ADC">
        <w:rPr>
          <w:rFonts w:ascii="Courier New" w:eastAsia="Times New Roman" w:hAnsi="Courier New" w:cs="Courier New"/>
          <w:sz w:val="28"/>
          <w:szCs w:val="28"/>
        </w:rPr>
        <w:t xml:space="preserve">La presente Ley entrará en vigencia </w:t>
      </w:r>
      <w:r w:rsidRPr="00815ADC">
        <w:rPr>
          <w:rStyle w:val="xsptextcomputedfield"/>
          <w:rFonts w:ascii="Courier New" w:hAnsi="Courier New" w:cs="Courier New"/>
          <w:sz w:val="28"/>
          <w:szCs w:val="28"/>
        </w:rPr>
        <w:t xml:space="preserve">a </w:t>
      </w:r>
      <w:r w:rsidRPr="00815ADC">
        <w:rPr>
          <w:rFonts w:ascii="Courier New" w:eastAsia="Times New Roman" w:hAnsi="Courier New" w:cs="Courier New"/>
          <w:sz w:val="28"/>
          <w:szCs w:val="28"/>
        </w:rPr>
        <w:t>partir de su publicación en La Gaceta, Diario Oficial o en cualquier otro medio de circulación nacional.</w:t>
      </w:r>
    </w:p>
    <w:p w:rsidR="00B25E26" w:rsidRPr="00420247" w:rsidRDefault="00B25E26" w:rsidP="00420247">
      <w:pPr>
        <w:spacing w:after="0" w:line="240" w:lineRule="auto"/>
        <w:jc w:val="both"/>
        <w:rPr>
          <w:rFonts w:ascii="Courier New" w:eastAsia="Times New Roman" w:hAnsi="Courier New" w:cs="Courier New"/>
          <w:sz w:val="28"/>
          <w:szCs w:val="28"/>
          <w:lang w:eastAsia="es-NI"/>
        </w:rPr>
      </w:pPr>
    </w:p>
    <w:p w:rsidR="00F04314" w:rsidRDefault="00F04314" w:rsidP="00F04314">
      <w:pPr>
        <w:spacing w:after="0" w:line="240" w:lineRule="auto"/>
        <w:jc w:val="both"/>
        <w:rPr>
          <w:rFonts w:ascii="Courier New" w:eastAsia="Times New Roman" w:hAnsi="Courier New" w:cs="Courier New"/>
          <w:sz w:val="28"/>
          <w:szCs w:val="28"/>
          <w:lang w:eastAsia="es-NI"/>
        </w:rPr>
      </w:pPr>
      <w:r>
        <w:rPr>
          <w:rFonts w:ascii="Courier New" w:eastAsia="Times New Roman" w:hAnsi="Courier New" w:cs="Courier New"/>
          <w:sz w:val="28"/>
          <w:szCs w:val="28"/>
          <w:lang w:eastAsia="es-NI"/>
        </w:rPr>
        <w:lastRenderedPageBreak/>
        <w:t xml:space="preserve">Dado en la ciudad de Managua, en la Sala de Sesiones de la Asamblea Nacional a los _________ días del mes de ___________ del año dos mil_______. </w:t>
      </w:r>
    </w:p>
    <w:p w:rsidR="00F04314" w:rsidRDefault="00F04314" w:rsidP="00F04314">
      <w:pPr>
        <w:spacing w:after="0" w:line="240" w:lineRule="auto"/>
        <w:jc w:val="both"/>
        <w:rPr>
          <w:rFonts w:ascii="Courier New" w:eastAsia="Times New Roman" w:hAnsi="Courier New" w:cs="Courier New"/>
          <w:sz w:val="28"/>
          <w:szCs w:val="28"/>
          <w:lang w:eastAsia="es-N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F04314" w:rsidTr="00F04314">
        <w:tc>
          <w:tcPr>
            <w:tcW w:w="4489" w:type="dxa"/>
            <w:hideMark/>
          </w:tcPr>
          <w:p w:rsidR="00AB2AF4" w:rsidRPr="00613337" w:rsidRDefault="00AB2AF4" w:rsidP="00AB2AF4">
            <w:pPr>
              <w:pStyle w:val="Sinespaciado"/>
              <w:jc w:val="center"/>
              <w:rPr>
                <w:rFonts w:ascii="Courier New" w:hAnsi="Courier New" w:cs="Courier New"/>
                <w:b/>
                <w:sz w:val="28"/>
                <w:szCs w:val="28"/>
              </w:rPr>
            </w:pPr>
            <w:r w:rsidRPr="00613337">
              <w:rPr>
                <w:rFonts w:ascii="Courier New" w:hAnsi="Courier New" w:cs="Courier New"/>
                <w:b/>
                <w:sz w:val="28"/>
                <w:szCs w:val="28"/>
              </w:rPr>
              <w:t>Iris Montenegro</w:t>
            </w:r>
          </w:p>
          <w:p w:rsidR="00AB2AF4" w:rsidRPr="00613337" w:rsidRDefault="00AB2AF4" w:rsidP="00AB2AF4">
            <w:pPr>
              <w:pStyle w:val="Sinespaciado"/>
              <w:jc w:val="center"/>
              <w:rPr>
                <w:rFonts w:ascii="Courier New" w:hAnsi="Courier New" w:cs="Courier New"/>
                <w:sz w:val="28"/>
                <w:szCs w:val="28"/>
              </w:rPr>
            </w:pPr>
            <w:r w:rsidRPr="00613337">
              <w:rPr>
                <w:rFonts w:ascii="Courier New" w:hAnsi="Courier New" w:cs="Courier New"/>
                <w:sz w:val="28"/>
                <w:szCs w:val="28"/>
              </w:rPr>
              <w:t>Presidenta por Ley</w:t>
            </w:r>
          </w:p>
          <w:p w:rsidR="00F04314" w:rsidRDefault="00F04314" w:rsidP="00AB2AF4">
            <w:pPr>
              <w:jc w:val="center"/>
              <w:rPr>
                <w:rFonts w:ascii="Courier New" w:hAnsi="Courier New" w:cs="Courier New"/>
                <w:sz w:val="28"/>
                <w:szCs w:val="28"/>
              </w:rPr>
            </w:pPr>
            <w:r>
              <w:rPr>
                <w:rFonts w:ascii="Courier New" w:hAnsi="Courier New" w:cs="Courier New"/>
                <w:sz w:val="28"/>
                <w:szCs w:val="28"/>
              </w:rPr>
              <w:t>Asamblea Nacional</w:t>
            </w:r>
          </w:p>
        </w:tc>
        <w:tc>
          <w:tcPr>
            <w:tcW w:w="4489" w:type="dxa"/>
            <w:hideMark/>
          </w:tcPr>
          <w:p w:rsidR="00F04314" w:rsidRDefault="00F04314">
            <w:pPr>
              <w:jc w:val="center"/>
              <w:rPr>
                <w:rFonts w:ascii="Courier New" w:hAnsi="Courier New" w:cs="Courier New"/>
                <w:b/>
                <w:sz w:val="28"/>
                <w:szCs w:val="28"/>
              </w:rPr>
            </w:pPr>
            <w:r>
              <w:rPr>
                <w:rFonts w:ascii="Courier New" w:hAnsi="Courier New" w:cs="Courier New"/>
                <w:b/>
                <w:sz w:val="28"/>
                <w:szCs w:val="28"/>
              </w:rPr>
              <w:t>Alba Palacios Benavides</w:t>
            </w:r>
          </w:p>
          <w:p w:rsidR="00F04314" w:rsidRDefault="00F04314">
            <w:pPr>
              <w:jc w:val="center"/>
              <w:rPr>
                <w:rFonts w:ascii="Courier New" w:hAnsi="Courier New" w:cs="Courier New"/>
                <w:sz w:val="28"/>
                <w:szCs w:val="28"/>
              </w:rPr>
            </w:pPr>
            <w:r>
              <w:rPr>
                <w:rFonts w:ascii="Courier New" w:hAnsi="Courier New" w:cs="Courier New"/>
                <w:sz w:val="28"/>
                <w:szCs w:val="28"/>
              </w:rPr>
              <w:t>Primera Secretaria</w:t>
            </w:r>
          </w:p>
          <w:p w:rsidR="00F04314" w:rsidRDefault="00F04314">
            <w:pPr>
              <w:jc w:val="center"/>
              <w:rPr>
                <w:rFonts w:ascii="Courier New" w:hAnsi="Courier New" w:cs="Courier New"/>
                <w:sz w:val="28"/>
                <w:szCs w:val="28"/>
              </w:rPr>
            </w:pPr>
            <w:r>
              <w:rPr>
                <w:rFonts w:ascii="Courier New" w:hAnsi="Courier New" w:cs="Courier New"/>
                <w:sz w:val="28"/>
                <w:szCs w:val="28"/>
              </w:rPr>
              <w:t>Asamblea Nacional</w:t>
            </w:r>
          </w:p>
        </w:tc>
      </w:tr>
      <w:tr w:rsidR="00AB2AF4" w:rsidTr="00F04314">
        <w:tc>
          <w:tcPr>
            <w:tcW w:w="4489" w:type="dxa"/>
          </w:tcPr>
          <w:p w:rsidR="00AB2AF4" w:rsidRPr="00613337" w:rsidRDefault="00AB2AF4" w:rsidP="00AB2AF4">
            <w:pPr>
              <w:pStyle w:val="Sinespaciado"/>
              <w:jc w:val="center"/>
              <w:rPr>
                <w:rFonts w:ascii="Courier New" w:hAnsi="Courier New" w:cs="Courier New"/>
                <w:b/>
                <w:sz w:val="28"/>
                <w:szCs w:val="28"/>
              </w:rPr>
            </w:pPr>
          </w:p>
        </w:tc>
        <w:tc>
          <w:tcPr>
            <w:tcW w:w="4489" w:type="dxa"/>
          </w:tcPr>
          <w:p w:rsidR="00AB2AF4" w:rsidRDefault="00AB2AF4">
            <w:pPr>
              <w:jc w:val="center"/>
              <w:rPr>
                <w:rFonts w:ascii="Courier New" w:hAnsi="Courier New" w:cs="Courier New"/>
                <w:b/>
                <w:sz w:val="28"/>
                <w:szCs w:val="28"/>
              </w:rPr>
            </w:pPr>
          </w:p>
        </w:tc>
      </w:tr>
    </w:tbl>
    <w:p w:rsidR="00B25E26" w:rsidRDefault="00B25E26" w:rsidP="00420247">
      <w:pPr>
        <w:spacing w:after="0" w:line="240" w:lineRule="auto"/>
        <w:jc w:val="both"/>
        <w:rPr>
          <w:rFonts w:ascii="Courier New" w:hAnsi="Courier New" w:cs="Courier New"/>
          <w:b/>
          <w:sz w:val="28"/>
          <w:szCs w:val="28"/>
        </w:rPr>
      </w:pPr>
    </w:p>
    <w:p w:rsidR="003F4E37" w:rsidRPr="00EA7A59" w:rsidRDefault="003F4E37" w:rsidP="003F4E37">
      <w:pPr>
        <w:spacing w:line="240" w:lineRule="auto"/>
        <w:jc w:val="both"/>
        <w:rPr>
          <w:rFonts w:ascii="Courier New" w:hAnsi="Courier New" w:cs="Courier New"/>
          <w:b/>
          <w:sz w:val="28"/>
          <w:szCs w:val="28"/>
        </w:rPr>
      </w:pPr>
      <w:r w:rsidRPr="00EA7A59">
        <w:rPr>
          <w:rFonts w:ascii="Courier New" w:hAnsi="Courier New" w:cs="Courier New"/>
          <w:b/>
          <w:sz w:val="28"/>
          <w:szCs w:val="28"/>
        </w:rPr>
        <w:t xml:space="preserve">Hasta aquí el texto de la Iniciativa de </w:t>
      </w:r>
      <w:r w:rsidR="00AB2AF4" w:rsidRPr="00D44B60">
        <w:rPr>
          <w:rFonts w:ascii="Courier New" w:hAnsi="Courier New" w:cs="Courier New"/>
          <w:b/>
          <w:color w:val="000000"/>
          <w:sz w:val="28"/>
          <w:szCs w:val="28"/>
          <w:shd w:val="clear" w:color="auto" w:fill="FFFFFF"/>
        </w:rPr>
        <w:t>Ley de Asociación Público Privada</w:t>
      </w:r>
      <w:r w:rsidRPr="00EA7A59">
        <w:rPr>
          <w:rFonts w:ascii="Courier New" w:hAnsi="Courier New" w:cs="Courier New"/>
          <w:b/>
          <w:sz w:val="28"/>
          <w:szCs w:val="28"/>
        </w:rPr>
        <w:t xml:space="preserve">; </w:t>
      </w:r>
      <w:r w:rsidRPr="00EA7A59">
        <w:rPr>
          <w:rFonts w:ascii="Courier New" w:eastAsia="Times New Roman" w:hAnsi="Courier New" w:cs="Courier New"/>
          <w:b/>
          <w:sz w:val="28"/>
          <w:szCs w:val="28"/>
          <w:lang w:eastAsia="es-NI"/>
        </w:rPr>
        <w:t xml:space="preserve">que firmo por lo que hace a la Exposición de Motivos, Fundamentación y Texto de la Iniciativa de Ley. Managua, </w:t>
      </w:r>
      <w:r w:rsidR="00A67074">
        <w:rPr>
          <w:rFonts w:ascii="Courier New" w:eastAsia="Times New Roman" w:hAnsi="Courier New" w:cs="Courier New"/>
          <w:b/>
          <w:sz w:val="28"/>
          <w:szCs w:val="28"/>
          <w:lang w:eastAsia="es-NI"/>
        </w:rPr>
        <w:t xml:space="preserve">veintidós </w:t>
      </w:r>
      <w:r w:rsidRPr="00EA7A59">
        <w:rPr>
          <w:rFonts w:ascii="Courier New" w:eastAsia="Times New Roman" w:hAnsi="Courier New" w:cs="Courier New"/>
          <w:b/>
          <w:sz w:val="28"/>
          <w:szCs w:val="28"/>
          <w:lang w:eastAsia="es-NI"/>
        </w:rPr>
        <w:t xml:space="preserve">de </w:t>
      </w:r>
      <w:r w:rsidR="00AB2AF4">
        <w:rPr>
          <w:rFonts w:ascii="Courier New" w:eastAsia="Times New Roman" w:hAnsi="Courier New" w:cs="Courier New"/>
          <w:b/>
          <w:sz w:val="28"/>
          <w:szCs w:val="28"/>
          <w:lang w:eastAsia="es-NI"/>
        </w:rPr>
        <w:t>Septiembre</w:t>
      </w:r>
      <w:r>
        <w:rPr>
          <w:rFonts w:ascii="Courier New" w:eastAsia="Times New Roman" w:hAnsi="Courier New" w:cs="Courier New"/>
          <w:b/>
          <w:sz w:val="28"/>
          <w:szCs w:val="28"/>
          <w:lang w:eastAsia="es-NI"/>
        </w:rPr>
        <w:t xml:space="preserve"> </w:t>
      </w:r>
      <w:r w:rsidRPr="00EA7A59">
        <w:rPr>
          <w:rFonts w:ascii="Courier New" w:eastAsia="Times New Roman" w:hAnsi="Courier New" w:cs="Courier New"/>
          <w:b/>
          <w:sz w:val="28"/>
          <w:szCs w:val="28"/>
          <w:lang w:eastAsia="es-NI"/>
        </w:rPr>
        <w:t xml:space="preserve">del año dos mil </w:t>
      </w:r>
      <w:r>
        <w:rPr>
          <w:rFonts w:ascii="Courier New" w:eastAsia="Times New Roman" w:hAnsi="Courier New" w:cs="Courier New"/>
          <w:b/>
          <w:sz w:val="28"/>
          <w:szCs w:val="28"/>
          <w:lang w:eastAsia="es-NI"/>
        </w:rPr>
        <w:t>dieciséis</w:t>
      </w:r>
      <w:r w:rsidRPr="00EA7A59">
        <w:rPr>
          <w:rFonts w:ascii="Courier New" w:eastAsia="Times New Roman" w:hAnsi="Courier New" w:cs="Courier New"/>
          <w:b/>
          <w:sz w:val="28"/>
          <w:szCs w:val="28"/>
          <w:lang w:eastAsia="es-NI"/>
        </w:rPr>
        <w:t xml:space="preserve">. </w:t>
      </w:r>
    </w:p>
    <w:p w:rsidR="003F4E37" w:rsidRDefault="003F4E37" w:rsidP="003F4E37">
      <w:pPr>
        <w:spacing w:after="0" w:line="240" w:lineRule="auto"/>
        <w:jc w:val="both"/>
        <w:rPr>
          <w:rFonts w:ascii="Courier New" w:hAnsi="Courier New" w:cs="Courier New"/>
          <w:sz w:val="28"/>
          <w:szCs w:val="28"/>
        </w:rPr>
      </w:pPr>
    </w:p>
    <w:p w:rsidR="00840BB0" w:rsidRDefault="00840BB0" w:rsidP="003F4E37">
      <w:pPr>
        <w:spacing w:after="0" w:line="240" w:lineRule="auto"/>
        <w:jc w:val="both"/>
        <w:rPr>
          <w:rFonts w:ascii="Courier New" w:hAnsi="Courier New" w:cs="Courier New"/>
          <w:sz w:val="28"/>
          <w:szCs w:val="28"/>
        </w:rPr>
      </w:pPr>
    </w:p>
    <w:p w:rsidR="003F4E37" w:rsidRDefault="003F4E37" w:rsidP="003F4E37">
      <w:pPr>
        <w:pStyle w:val="Sinespaciado"/>
        <w:jc w:val="center"/>
        <w:rPr>
          <w:rFonts w:ascii="Courier New" w:hAnsi="Courier New" w:cs="Courier New"/>
          <w:sz w:val="28"/>
          <w:szCs w:val="28"/>
        </w:rPr>
      </w:pPr>
    </w:p>
    <w:p w:rsidR="003F4E37" w:rsidRPr="00E03F1E" w:rsidRDefault="003F4E37" w:rsidP="003F4E37">
      <w:pPr>
        <w:pStyle w:val="Sinespaciado"/>
        <w:jc w:val="center"/>
        <w:rPr>
          <w:rFonts w:ascii="Courier New" w:hAnsi="Courier New" w:cs="Courier New"/>
          <w:sz w:val="28"/>
          <w:szCs w:val="28"/>
        </w:rPr>
      </w:pPr>
    </w:p>
    <w:p w:rsidR="003F4E37" w:rsidRPr="00E03F1E" w:rsidRDefault="003F4E37" w:rsidP="003F4E37">
      <w:pPr>
        <w:pStyle w:val="Sinespaciado"/>
        <w:jc w:val="center"/>
        <w:rPr>
          <w:rFonts w:ascii="Courier New" w:hAnsi="Courier New" w:cs="Courier New"/>
          <w:b/>
          <w:sz w:val="28"/>
          <w:szCs w:val="28"/>
        </w:rPr>
      </w:pPr>
      <w:r w:rsidRPr="00E03F1E">
        <w:rPr>
          <w:rFonts w:ascii="Courier New" w:hAnsi="Courier New" w:cs="Courier New"/>
          <w:b/>
          <w:sz w:val="28"/>
          <w:szCs w:val="28"/>
        </w:rPr>
        <w:t>Daniel Ortega Saavedra</w:t>
      </w:r>
    </w:p>
    <w:p w:rsidR="003F4E37" w:rsidRPr="008F7DFD" w:rsidRDefault="003F4E37" w:rsidP="00912074">
      <w:pPr>
        <w:pStyle w:val="Sinespaciado"/>
        <w:jc w:val="center"/>
        <w:rPr>
          <w:rFonts w:ascii="Courier New" w:hAnsi="Courier New" w:cs="Courier New"/>
          <w:b/>
          <w:sz w:val="28"/>
          <w:szCs w:val="28"/>
        </w:rPr>
      </w:pPr>
      <w:r w:rsidRPr="00E03F1E">
        <w:rPr>
          <w:rFonts w:ascii="Courier New" w:hAnsi="Courier New" w:cs="Courier New"/>
          <w:b/>
          <w:sz w:val="28"/>
          <w:szCs w:val="28"/>
        </w:rPr>
        <w:t>Presidente de la República de Nicaragua</w:t>
      </w:r>
    </w:p>
    <w:sectPr w:rsidR="003F4E37" w:rsidRPr="008F7DFD" w:rsidSect="000D5C0D">
      <w:headerReference w:type="default" r:id="rId9"/>
      <w:footerReference w:type="default" r:id="rId10"/>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BDD" w:rsidRDefault="00883BDD" w:rsidP="00E80E6D">
      <w:pPr>
        <w:spacing w:after="0" w:line="240" w:lineRule="auto"/>
      </w:pPr>
      <w:r>
        <w:separator/>
      </w:r>
    </w:p>
  </w:endnote>
  <w:endnote w:type="continuationSeparator" w:id="0">
    <w:p w:rsidR="00883BDD" w:rsidRDefault="00883BDD" w:rsidP="00E80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188756"/>
      <w:docPartObj>
        <w:docPartGallery w:val="Page Numbers (Bottom of Page)"/>
        <w:docPartUnique/>
      </w:docPartObj>
    </w:sdtPr>
    <w:sdtEndPr/>
    <w:sdtContent>
      <w:p w:rsidR="00420247" w:rsidRDefault="00420247">
        <w:pPr>
          <w:pStyle w:val="Piedepgina"/>
          <w:jc w:val="right"/>
        </w:pPr>
        <w:r>
          <w:fldChar w:fldCharType="begin"/>
        </w:r>
        <w:r>
          <w:instrText>PAGE   \* MERGEFORMAT</w:instrText>
        </w:r>
        <w:r>
          <w:fldChar w:fldCharType="separate"/>
        </w:r>
        <w:r w:rsidR="00C2764E" w:rsidRPr="00C2764E">
          <w:rPr>
            <w:noProof/>
            <w:lang w:val="es-ES"/>
          </w:rPr>
          <w:t>1</w:t>
        </w:r>
        <w:r>
          <w:fldChar w:fldCharType="end"/>
        </w:r>
      </w:p>
    </w:sdtContent>
  </w:sdt>
  <w:p w:rsidR="00420247" w:rsidRDefault="0042024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BDD" w:rsidRDefault="00883BDD" w:rsidP="00E80E6D">
      <w:pPr>
        <w:spacing w:after="0" w:line="240" w:lineRule="auto"/>
      </w:pPr>
      <w:r>
        <w:separator/>
      </w:r>
    </w:p>
  </w:footnote>
  <w:footnote w:type="continuationSeparator" w:id="0">
    <w:p w:rsidR="00883BDD" w:rsidRDefault="00883BDD" w:rsidP="00E80E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E6D" w:rsidRPr="00E80E6D" w:rsidRDefault="00E80E6D" w:rsidP="00E80E6D">
    <w:pPr>
      <w:spacing w:after="0" w:line="240" w:lineRule="auto"/>
      <w:jc w:val="both"/>
      <w:rPr>
        <w:rFonts w:ascii="Tahoma" w:eastAsia="Times New Roman" w:hAnsi="Tahoma" w:cs="Tahoma"/>
        <w:b/>
        <w:bCs/>
        <w:lang w:eastAsia="es-NI"/>
      </w:rPr>
    </w:pPr>
    <w:r w:rsidRPr="00E80E6D">
      <w:rPr>
        <w:rFonts w:ascii="Tahoma" w:eastAsia="Times New Roman" w:hAnsi="Tahoma" w:cs="Tahoma"/>
        <w:b/>
        <w:bCs/>
        <w:lang w:eastAsia="es-NI"/>
      </w:rPr>
      <w:t>Gobierno de Reconciliación y Unidad Nacional</w:t>
    </w:r>
  </w:p>
  <w:p w:rsidR="00E80E6D" w:rsidRPr="00E80E6D" w:rsidRDefault="00E80E6D" w:rsidP="00E80E6D">
    <w:pPr>
      <w:spacing w:after="0" w:line="240" w:lineRule="auto"/>
      <w:jc w:val="both"/>
      <w:rPr>
        <w:rFonts w:ascii="Tahoma" w:eastAsia="Times New Roman" w:hAnsi="Tahoma" w:cs="Tahoma"/>
        <w:b/>
        <w:bCs/>
        <w:lang w:eastAsia="es-NI"/>
      </w:rPr>
    </w:pPr>
    <w:r w:rsidRPr="00E80E6D">
      <w:rPr>
        <w:rFonts w:ascii="Tahoma" w:eastAsia="Times New Roman" w:hAnsi="Tahoma" w:cs="Tahoma"/>
        <w:b/>
        <w:bCs/>
        <w:lang w:eastAsia="es-NI"/>
      </w:rPr>
      <w:t>Unida Nicaragua Triunfa</w:t>
    </w:r>
  </w:p>
  <w:p w:rsidR="00E80E6D" w:rsidRPr="00E80E6D" w:rsidRDefault="00E80E6D" w:rsidP="00E80E6D">
    <w:pPr>
      <w:spacing w:after="0" w:line="240" w:lineRule="auto"/>
      <w:jc w:val="both"/>
      <w:rPr>
        <w:rFonts w:ascii="Tahoma" w:eastAsia="Times New Roman" w:hAnsi="Tahoma" w:cs="Tahoma"/>
        <w:b/>
        <w:bCs/>
        <w:lang w:eastAsia="es-NI"/>
      </w:rPr>
    </w:pPr>
  </w:p>
  <w:p w:rsidR="00E80E6D" w:rsidRPr="00E80E6D" w:rsidRDefault="00E80E6D" w:rsidP="00E80E6D">
    <w:pPr>
      <w:spacing w:after="0" w:line="240" w:lineRule="auto"/>
      <w:jc w:val="both"/>
      <w:rPr>
        <w:rFonts w:ascii="Tahoma" w:eastAsia="Times New Roman" w:hAnsi="Tahoma" w:cs="Tahoma"/>
        <w:b/>
        <w:bCs/>
        <w:lang w:eastAsia="es-NI"/>
      </w:rPr>
    </w:pPr>
    <w:r w:rsidRPr="00E80E6D">
      <w:rPr>
        <w:rFonts w:ascii="Calibri" w:eastAsia="Times New Roman" w:hAnsi="Calibri" w:cs="Times New Roman"/>
        <w:noProof/>
        <w:lang w:eastAsia="es-NI"/>
      </w:rPr>
      <w:drawing>
        <wp:inline distT="0" distB="0" distL="0" distR="0" wp14:anchorId="72EDE751" wp14:editId="2BD0093C">
          <wp:extent cx="838200" cy="457200"/>
          <wp:effectExtent l="0" t="0" r="0" b="0"/>
          <wp:docPr id="2" name="Imagen 2" descr="Descripción: 92nicaragua">
            <a:hlinkClick xmlns:a="http://schemas.openxmlformats.org/drawingml/2006/main" r:id="rId1"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92nicaragu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457200"/>
                  </a:xfrm>
                  <a:prstGeom prst="rect">
                    <a:avLst/>
                  </a:prstGeom>
                  <a:noFill/>
                  <a:ln>
                    <a:noFill/>
                  </a:ln>
                </pic:spPr>
              </pic:pic>
            </a:graphicData>
          </a:graphic>
        </wp:inline>
      </w:drawing>
    </w:r>
  </w:p>
  <w:p w:rsidR="00E80E6D" w:rsidRDefault="00E80E6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4796"/>
    <w:multiLevelType w:val="hybridMultilevel"/>
    <w:tmpl w:val="1C1A8372"/>
    <w:lvl w:ilvl="0" w:tplc="4C0A0017">
      <w:start w:val="1"/>
      <w:numFmt w:val="lowerLetter"/>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
    <w:nsid w:val="0459027F"/>
    <w:multiLevelType w:val="hybridMultilevel"/>
    <w:tmpl w:val="F274F078"/>
    <w:lvl w:ilvl="0" w:tplc="4F1E8BA0">
      <w:start w:val="1"/>
      <w:numFmt w:val="decimal"/>
      <w:lvlText w:val="%1."/>
      <w:lvlJc w:val="left"/>
      <w:pPr>
        <w:ind w:left="1068" w:hanging="360"/>
      </w:pPr>
      <w:rPr>
        <w:rFonts w:hint="default"/>
      </w:rPr>
    </w:lvl>
    <w:lvl w:ilvl="1" w:tplc="4C0A0019" w:tentative="1">
      <w:start w:val="1"/>
      <w:numFmt w:val="lowerLetter"/>
      <w:lvlText w:val="%2."/>
      <w:lvlJc w:val="left"/>
      <w:pPr>
        <w:ind w:left="1788" w:hanging="360"/>
      </w:pPr>
    </w:lvl>
    <w:lvl w:ilvl="2" w:tplc="4C0A001B" w:tentative="1">
      <w:start w:val="1"/>
      <w:numFmt w:val="lowerRoman"/>
      <w:lvlText w:val="%3."/>
      <w:lvlJc w:val="right"/>
      <w:pPr>
        <w:ind w:left="2508" w:hanging="180"/>
      </w:pPr>
    </w:lvl>
    <w:lvl w:ilvl="3" w:tplc="4C0A000F" w:tentative="1">
      <w:start w:val="1"/>
      <w:numFmt w:val="decimal"/>
      <w:lvlText w:val="%4."/>
      <w:lvlJc w:val="left"/>
      <w:pPr>
        <w:ind w:left="3228" w:hanging="360"/>
      </w:pPr>
    </w:lvl>
    <w:lvl w:ilvl="4" w:tplc="4C0A0019" w:tentative="1">
      <w:start w:val="1"/>
      <w:numFmt w:val="lowerLetter"/>
      <w:lvlText w:val="%5."/>
      <w:lvlJc w:val="left"/>
      <w:pPr>
        <w:ind w:left="3948" w:hanging="360"/>
      </w:pPr>
    </w:lvl>
    <w:lvl w:ilvl="5" w:tplc="4C0A001B" w:tentative="1">
      <w:start w:val="1"/>
      <w:numFmt w:val="lowerRoman"/>
      <w:lvlText w:val="%6."/>
      <w:lvlJc w:val="right"/>
      <w:pPr>
        <w:ind w:left="4668" w:hanging="180"/>
      </w:pPr>
    </w:lvl>
    <w:lvl w:ilvl="6" w:tplc="4C0A000F" w:tentative="1">
      <w:start w:val="1"/>
      <w:numFmt w:val="decimal"/>
      <w:lvlText w:val="%7."/>
      <w:lvlJc w:val="left"/>
      <w:pPr>
        <w:ind w:left="5388" w:hanging="360"/>
      </w:pPr>
    </w:lvl>
    <w:lvl w:ilvl="7" w:tplc="4C0A0019" w:tentative="1">
      <w:start w:val="1"/>
      <w:numFmt w:val="lowerLetter"/>
      <w:lvlText w:val="%8."/>
      <w:lvlJc w:val="left"/>
      <w:pPr>
        <w:ind w:left="6108" w:hanging="360"/>
      </w:pPr>
    </w:lvl>
    <w:lvl w:ilvl="8" w:tplc="4C0A001B" w:tentative="1">
      <w:start w:val="1"/>
      <w:numFmt w:val="lowerRoman"/>
      <w:lvlText w:val="%9."/>
      <w:lvlJc w:val="right"/>
      <w:pPr>
        <w:ind w:left="6828" w:hanging="180"/>
      </w:pPr>
    </w:lvl>
  </w:abstractNum>
  <w:abstractNum w:abstractNumId="2">
    <w:nsid w:val="05000E94"/>
    <w:multiLevelType w:val="hybridMultilevel"/>
    <w:tmpl w:val="B87AA28C"/>
    <w:lvl w:ilvl="0" w:tplc="5D20EAA6">
      <w:start w:val="1"/>
      <w:numFmt w:val="lowerLetter"/>
      <w:lvlText w:val="%1)"/>
      <w:lvlJc w:val="left"/>
      <w:pPr>
        <w:ind w:left="3054" w:hanging="360"/>
      </w:pPr>
      <w:rPr>
        <w:color w:val="auto"/>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
    <w:nsid w:val="06767F04"/>
    <w:multiLevelType w:val="hybridMultilevel"/>
    <w:tmpl w:val="C51E8772"/>
    <w:lvl w:ilvl="0" w:tplc="4C0A0017">
      <w:start w:val="1"/>
      <w:numFmt w:val="lowerLetter"/>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
    <w:nsid w:val="07FB6311"/>
    <w:multiLevelType w:val="hybridMultilevel"/>
    <w:tmpl w:val="88CEF0BA"/>
    <w:lvl w:ilvl="0" w:tplc="4C0A0017">
      <w:start w:val="1"/>
      <w:numFmt w:val="lowerLetter"/>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5">
    <w:nsid w:val="0BF90953"/>
    <w:multiLevelType w:val="hybridMultilevel"/>
    <w:tmpl w:val="D82C87C6"/>
    <w:lvl w:ilvl="0" w:tplc="4C0A0017">
      <w:start w:val="1"/>
      <w:numFmt w:val="lowerLetter"/>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6">
    <w:nsid w:val="0F4F0A05"/>
    <w:multiLevelType w:val="hybridMultilevel"/>
    <w:tmpl w:val="1DCC677C"/>
    <w:lvl w:ilvl="0" w:tplc="29AADCBE">
      <w:start w:val="1"/>
      <w:numFmt w:val="upperRoman"/>
      <w:lvlText w:val="%1."/>
      <w:lvlJc w:val="left"/>
      <w:pPr>
        <w:ind w:left="1080" w:hanging="72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7">
    <w:nsid w:val="112578A0"/>
    <w:multiLevelType w:val="hybridMultilevel"/>
    <w:tmpl w:val="021E7B08"/>
    <w:lvl w:ilvl="0" w:tplc="5FBC4AE8">
      <w:start w:val="1"/>
      <w:numFmt w:val="decimal"/>
      <w:lvlText w:val="%1."/>
      <w:lvlJc w:val="left"/>
      <w:pPr>
        <w:ind w:left="1068" w:hanging="360"/>
      </w:pPr>
      <w:rPr>
        <w:rFonts w:hint="default"/>
      </w:rPr>
    </w:lvl>
    <w:lvl w:ilvl="1" w:tplc="4C0A0019" w:tentative="1">
      <w:start w:val="1"/>
      <w:numFmt w:val="lowerLetter"/>
      <w:lvlText w:val="%2."/>
      <w:lvlJc w:val="left"/>
      <w:pPr>
        <w:ind w:left="1788" w:hanging="360"/>
      </w:pPr>
    </w:lvl>
    <w:lvl w:ilvl="2" w:tplc="4C0A001B" w:tentative="1">
      <w:start w:val="1"/>
      <w:numFmt w:val="lowerRoman"/>
      <w:lvlText w:val="%3."/>
      <w:lvlJc w:val="right"/>
      <w:pPr>
        <w:ind w:left="2508" w:hanging="180"/>
      </w:pPr>
    </w:lvl>
    <w:lvl w:ilvl="3" w:tplc="4C0A000F" w:tentative="1">
      <w:start w:val="1"/>
      <w:numFmt w:val="decimal"/>
      <w:lvlText w:val="%4."/>
      <w:lvlJc w:val="left"/>
      <w:pPr>
        <w:ind w:left="3228" w:hanging="360"/>
      </w:pPr>
    </w:lvl>
    <w:lvl w:ilvl="4" w:tplc="4C0A0019" w:tentative="1">
      <w:start w:val="1"/>
      <w:numFmt w:val="lowerLetter"/>
      <w:lvlText w:val="%5."/>
      <w:lvlJc w:val="left"/>
      <w:pPr>
        <w:ind w:left="3948" w:hanging="360"/>
      </w:pPr>
    </w:lvl>
    <w:lvl w:ilvl="5" w:tplc="4C0A001B" w:tentative="1">
      <w:start w:val="1"/>
      <w:numFmt w:val="lowerRoman"/>
      <w:lvlText w:val="%6."/>
      <w:lvlJc w:val="right"/>
      <w:pPr>
        <w:ind w:left="4668" w:hanging="180"/>
      </w:pPr>
    </w:lvl>
    <w:lvl w:ilvl="6" w:tplc="4C0A000F" w:tentative="1">
      <w:start w:val="1"/>
      <w:numFmt w:val="decimal"/>
      <w:lvlText w:val="%7."/>
      <w:lvlJc w:val="left"/>
      <w:pPr>
        <w:ind w:left="5388" w:hanging="360"/>
      </w:pPr>
    </w:lvl>
    <w:lvl w:ilvl="7" w:tplc="4C0A0019" w:tentative="1">
      <w:start w:val="1"/>
      <w:numFmt w:val="lowerLetter"/>
      <w:lvlText w:val="%8."/>
      <w:lvlJc w:val="left"/>
      <w:pPr>
        <w:ind w:left="6108" w:hanging="360"/>
      </w:pPr>
    </w:lvl>
    <w:lvl w:ilvl="8" w:tplc="4C0A001B" w:tentative="1">
      <w:start w:val="1"/>
      <w:numFmt w:val="lowerRoman"/>
      <w:lvlText w:val="%9."/>
      <w:lvlJc w:val="right"/>
      <w:pPr>
        <w:ind w:left="6828" w:hanging="180"/>
      </w:pPr>
    </w:lvl>
  </w:abstractNum>
  <w:abstractNum w:abstractNumId="8">
    <w:nsid w:val="129E71B8"/>
    <w:multiLevelType w:val="hybridMultilevel"/>
    <w:tmpl w:val="A34E5D1A"/>
    <w:lvl w:ilvl="0" w:tplc="9F3A1298">
      <w:start w:val="1"/>
      <w:numFmt w:val="lowerLetter"/>
      <w:lvlText w:val="%1)"/>
      <w:lvlJc w:val="left"/>
      <w:pPr>
        <w:ind w:left="1069" w:hanging="360"/>
      </w:pPr>
      <w:rPr>
        <w:rFonts w:hint="default"/>
        <w:color w:val="auto"/>
      </w:rPr>
    </w:lvl>
    <w:lvl w:ilvl="1" w:tplc="4C0A0019" w:tentative="1">
      <w:start w:val="1"/>
      <w:numFmt w:val="lowerLetter"/>
      <w:lvlText w:val="%2."/>
      <w:lvlJc w:val="left"/>
      <w:pPr>
        <w:ind w:left="1789" w:hanging="360"/>
      </w:pPr>
    </w:lvl>
    <w:lvl w:ilvl="2" w:tplc="4C0A001B" w:tentative="1">
      <w:start w:val="1"/>
      <w:numFmt w:val="lowerRoman"/>
      <w:lvlText w:val="%3."/>
      <w:lvlJc w:val="right"/>
      <w:pPr>
        <w:ind w:left="2509" w:hanging="180"/>
      </w:pPr>
    </w:lvl>
    <w:lvl w:ilvl="3" w:tplc="4C0A000F" w:tentative="1">
      <w:start w:val="1"/>
      <w:numFmt w:val="decimal"/>
      <w:lvlText w:val="%4."/>
      <w:lvlJc w:val="left"/>
      <w:pPr>
        <w:ind w:left="3229" w:hanging="360"/>
      </w:pPr>
    </w:lvl>
    <w:lvl w:ilvl="4" w:tplc="4C0A0019" w:tentative="1">
      <w:start w:val="1"/>
      <w:numFmt w:val="lowerLetter"/>
      <w:lvlText w:val="%5."/>
      <w:lvlJc w:val="left"/>
      <w:pPr>
        <w:ind w:left="3949" w:hanging="360"/>
      </w:pPr>
    </w:lvl>
    <w:lvl w:ilvl="5" w:tplc="4C0A001B" w:tentative="1">
      <w:start w:val="1"/>
      <w:numFmt w:val="lowerRoman"/>
      <w:lvlText w:val="%6."/>
      <w:lvlJc w:val="right"/>
      <w:pPr>
        <w:ind w:left="4669" w:hanging="180"/>
      </w:pPr>
    </w:lvl>
    <w:lvl w:ilvl="6" w:tplc="4C0A000F" w:tentative="1">
      <w:start w:val="1"/>
      <w:numFmt w:val="decimal"/>
      <w:lvlText w:val="%7."/>
      <w:lvlJc w:val="left"/>
      <w:pPr>
        <w:ind w:left="5389" w:hanging="360"/>
      </w:pPr>
    </w:lvl>
    <w:lvl w:ilvl="7" w:tplc="4C0A0019" w:tentative="1">
      <w:start w:val="1"/>
      <w:numFmt w:val="lowerLetter"/>
      <w:lvlText w:val="%8."/>
      <w:lvlJc w:val="left"/>
      <w:pPr>
        <w:ind w:left="6109" w:hanging="360"/>
      </w:pPr>
    </w:lvl>
    <w:lvl w:ilvl="8" w:tplc="4C0A001B" w:tentative="1">
      <w:start w:val="1"/>
      <w:numFmt w:val="lowerRoman"/>
      <w:lvlText w:val="%9."/>
      <w:lvlJc w:val="right"/>
      <w:pPr>
        <w:ind w:left="6829" w:hanging="180"/>
      </w:pPr>
    </w:lvl>
  </w:abstractNum>
  <w:abstractNum w:abstractNumId="9">
    <w:nsid w:val="149D7BDA"/>
    <w:multiLevelType w:val="hybridMultilevel"/>
    <w:tmpl w:val="BF2819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4AA65E3"/>
    <w:multiLevelType w:val="hybridMultilevel"/>
    <w:tmpl w:val="05D2B514"/>
    <w:lvl w:ilvl="0" w:tplc="4C0A0011">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1">
    <w:nsid w:val="19E35040"/>
    <w:multiLevelType w:val="hybridMultilevel"/>
    <w:tmpl w:val="FE0E0424"/>
    <w:lvl w:ilvl="0" w:tplc="6CDEF3C8">
      <w:start w:val="1"/>
      <w:numFmt w:val="lowerLetter"/>
      <w:lvlText w:val="%1)"/>
      <w:lvlJc w:val="left"/>
      <w:pPr>
        <w:ind w:left="2555" w:hanging="570"/>
      </w:pPr>
      <w:rPr>
        <w:rFonts w:hint="default"/>
      </w:rPr>
    </w:lvl>
    <w:lvl w:ilvl="1" w:tplc="4C0A0019" w:tentative="1">
      <w:start w:val="1"/>
      <w:numFmt w:val="lowerLetter"/>
      <w:lvlText w:val="%2."/>
      <w:lvlJc w:val="left"/>
      <w:pPr>
        <w:ind w:left="3065" w:hanging="360"/>
      </w:pPr>
    </w:lvl>
    <w:lvl w:ilvl="2" w:tplc="4C0A001B" w:tentative="1">
      <w:start w:val="1"/>
      <w:numFmt w:val="lowerRoman"/>
      <w:lvlText w:val="%3."/>
      <w:lvlJc w:val="right"/>
      <w:pPr>
        <w:ind w:left="3785" w:hanging="180"/>
      </w:pPr>
    </w:lvl>
    <w:lvl w:ilvl="3" w:tplc="4C0A000F" w:tentative="1">
      <w:start w:val="1"/>
      <w:numFmt w:val="decimal"/>
      <w:lvlText w:val="%4."/>
      <w:lvlJc w:val="left"/>
      <w:pPr>
        <w:ind w:left="4505" w:hanging="360"/>
      </w:pPr>
    </w:lvl>
    <w:lvl w:ilvl="4" w:tplc="4C0A0019" w:tentative="1">
      <w:start w:val="1"/>
      <w:numFmt w:val="lowerLetter"/>
      <w:lvlText w:val="%5."/>
      <w:lvlJc w:val="left"/>
      <w:pPr>
        <w:ind w:left="5225" w:hanging="360"/>
      </w:pPr>
    </w:lvl>
    <w:lvl w:ilvl="5" w:tplc="4C0A001B" w:tentative="1">
      <w:start w:val="1"/>
      <w:numFmt w:val="lowerRoman"/>
      <w:lvlText w:val="%6."/>
      <w:lvlJc w:val="right"/>
      <w:pPr>
        <w:ind w:left="5945" w:hanging="180"/>
      </w:pPr>
    </w:lvl>
    <w:lvl w:ilvl="6" w:tplc="4C0A000F" w:tentative="1">
      <w:start w:val="1"/>
      <w:numFmt w:val="decimal"/>
      <w:lvlText w:val="%7."/>
      <w:lvlJc w:val="left"/>
      <w:pPr>
        <w:ind w:left="6665" w:hanging="360"/>
      </w:pPr>
    </w:lvl>
    <w:lvl w:ilvl="7" w:tplc="4C0A0019" w:tentative="1">
      <w:start w:val="1"/>
      <w:numFmt w:val="lowerLetter"/>
      <w:lvlText w:val="%8."/>
      <w:lvlJc w:val="left"/>
      <w:pPr>
        <w:ind w:left="7385" w:hanging="360"/>
      </w:pPr>
    </w:lvl>
    <w:lvl w:ilvl="8" w:tplc="4C0A001B" w:tentative="1">
      <w:start w:val="1"/>
      <w:numFmt w:val="lowerRoman"/>
      <w:lvlText w:val="%9."/>
      <w:lvlJc w:val="right"/>
      <w:pPr>
        <w:ind w:left="8105" w:hanging="180"/>
      </w:pPr>
    </w:lvl>
  </w:abstractNum>
  <w:abstractNum w:abstractNumId="12">
    <w:nsid w:val="1B9152C3"/>
    <w:multiLevelType w:val="hybridMultilevel"/>
    <w:tmpl w:val="6DD86DF6"/>
    <w:lvl w:ilvl="0" w:tplc="970290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9D11AF"/>
    <w:multiLevelType w:val="hybridMultilevel"/>
    <w:tmpl w:val="D5EEAC04"/>
    <w:lvl w:ilvl="0" w:tplc="2CECDAC2">
      <w:start w:val="1"/>
      <w:numFmt w:val="lowerLetter"/>
      <w:lvlText w:val="%1)"/>
      <w:lvlJc w:val="left"/>
      <w:pPr>
        <w:ind w:left="644" w:hanging="360"/>
      </w:pPr>
      <w:rPr>
        <w:rFonts w:hint="default"/>
      </w:rPr>
    </w:lvl>
    <w:lvl w:ilvl="1" w:tplc="4C0A0019" w:tentative="1">
      <w:start w:val="1"/>
      <w:numFmt w:val="lowerLetter"/>
      <w:lvlText w:val="%2."/>
      <w:lvlJc w:val="left"/>
      <w:pPr>
        <w:ind w:left="1364" w:hanging="360"/>
      </w:pPr>
    </w:lvl>
    <w:lvl w:ilvl="2" w:tplc="4C0A001B" w:tentative="1">
      <w:start w:val="1"/>
      <w:numFmt w:val="lowerRoman"/>
      <w:lvlText w:val="%3."/>
      <w:lvlJc w:val="right"/>
      <w:pPr>
        <w:ind w:left="2084" w:hanging="180"/>
      </w:pPr>
    </w:lvl>
    <w:lvl w:ilvl="3" w:tplc="4C0A000F" w:tentative="1">
      <w:start w:val="1"/>
      <w:numFmt w:val="decimal"/>
      <w:lvlText w:val="%4."/>
      <w:lvlJc w:val="left"/>
      <w:pPr>
        <w:ind w:left="2804" w:hanging="360"/>
      </w:pPr>
    </w:lvl>
    <w:lvl w:ilvl="4" w:tplc="4C0A0019" w:tentative="1">
      <w:start w:val="1"/>
      <w:numFmt w:val="lowerLetter"/>
      <w:lvlText w:val="%5."/>
      <w:lvlJc w:val="left"/>
      <w:pPr>
        <w:ind w:left="3524" w:hanging="360"/>
      </w:pPr>
    </w:lvl>
    <w:lvl w:ilvl="5" w:tplc="4C0A001B" w:tentative="1">
      <w:start w:val="1"/>
      <w:numFmt w:val="lowerRoman"/>
      <w:lvlText w:val="%6."/>
      <w:lvlJc w:val="right"/>
      <w:pPr>
        <w:ind w:left="4244" w:hanging="180"/>
      </w:pPr>
    </w:lvl>
    <w:lvl w:ilvl="6" w:tplc="4C0A000F" w:tentative="1">
      <w:start w:val="1"/>
      <w:numFmt w:val="decimal"/>
      <w:lvlText w:val="%7."/>
      <w:lvlJc w:val="left"/>
      <w:pPr>
        <w:ind w:left="4964" w:hanging="360"/>
      </w:pPr>
    </w:lvl>
    <w:lvl w:ilvl="7" w:tplc="4C0A0019" w:tentative="1">
      <w:start w:val="1"/>
      <w:numFmt w:val="lowerLetter"/>
      <w:lvlText w:val="%8."/>
      <w:lvlJc w:val="left"/>
      <w:pPr>
        <w:ind w:left="5684" w:hanging="360"/>
      </w:pPr>
    </w:lvl>
    <w:lvl w:ilvl="8" w:tplc="4C0A001B" w:tentative="1">
      <w:start w:val="1"/>
      <w:numFmt w:val="lowerRoman"/>
      <w:lvlText w:val="%9."/>
      <w:lvlJc w:val="right"/>
      <w:pPr>
        <w:ind w:left="6404" w:hanging="180"/>
      </w:pPr>
    </w:lvl>
  </w:abstractNum>
  <w:abstractNum w:abstractNumId="14">
    <w:nsid w:val="1D4F1118"/>
    <w:multiLevelType w:val="hybridMultilevel"/>
    <w:tmpl w:val="5EF2C304"/>
    <w:lvl w:ilvl="0" w:tplc="91AE6822">
      <w:start w:val="1"/>
      <w:numFmt w:val="lowerLetter"/>
      <w:lvlText w:val="%1)"/>
      <w:lvlJc w:val="left"/>
      <w:pPr>
        <w:ind w:left="2912" w:hanging="360"/>
      </w:pPr>
      <w:rPr>
        <w:rFonts w:hint="default"/>
      </w:rPr>
    </w:lvl>
    <w:lvl w:ilvl="1" w:tplc="4C0A0019" w:tentative="1">
      <w:start w:val="1"/>
      <w:numFmt w:val="lowerLetter"/>
      <w:lvlText w:val="%2."/>
      <w:lvlJc w:val="left"/>
      <w:pPr>
        <w:ind w:left="3632" w:hanging="360"/>
      </w:pPr>
    </w:lvl>
    <w:lvl w:ilvl="2" w:tplc="4C0A001B" w:tentative="1">
      <w:start w:val="1"/>
      <w:numFmt w:val="lowerRoman"/>
      <w:lvlText w:val="%3."/>
      <w:lvlJc w:val="right"/>
      <w:pPr>
        <w:ind w:left="4352" w:hanging="180"/>
      </w:pPr>
    </w:lvl>
    <w:lvl w:ilvl="3" w:tplc="4C0A000F" w:tentative="1">
      <w:start w:val="1"/>
      <w:numFmt w:val="decimal"/>
      <w:lvlText w:val="%4."/>
      <w:lvlJc w:val="left"/>
      <w:pPr>
        <w:ind w:left="5072" w:hanging="360"/>
      </w:pPr>
    </w:lvl>
    <w:lvl w:ilvl="4" w:tplc="4C0A0019" w:tentative="1">
      <w:start w:val="1"/>
      <w:numFmt w:val="lowerLetter"/>
      <w:lvlText w:val="%5."/>
      <w:lvlJc w:val="left"/>
      <w:pPr>
        <w:ind w:left="5792" w:hanging="360"/>
      </w:pPr>
    </w:lvl>
    <w:lvl w:ilvl="5" w:tplc="4C0A001B" w:tentative="1">
      <w:start w:val="1"/>
      <w:numFmt w:val="lowerRoman"/>
      <w:lvlText w:val="%6."/>
      <w:lvlJc w:val="right"/>
      <w:pPr>
        <w:ind w:left="6512" w:hanging="180"/>
      </w:pPr>
    </w:lvl>
    <w:lvl w:ilvl="6" w:tplc="4C0A000F" w:tentative="1">
      <w:start w:val="1"/>
      <w:numFmt w:val="decimal"/>
      <w:lvlText w:val="%7."/>
      <w:lvlJc w:val="left"/>
      <w:pPr>
        <w:ind w:left="7232" w:hanging="360"/>
      </w:pPr>
    </w:lvl>
    <w:lvl w:ilvl="7" w:tplc="4C0A0019" w:tentative="1">
      <w:start w:val="1"/>
      <w:numFmt w:val="lowerLetter"/>
      <w:lvlText w:val="%8."/>
      <w:lvlJc w:val="left"/>
      <w:pPr>
        <w:ind w:left="7952" w:hanging="360"/>
      </w:pPr>
    </w:lvl>
    <w:lvl w:ilvl="8" w:tplc="4C0A001B" w:tentative="1">
      <w:start w:val="1"/>
      <w:numFmt w:val="lowerRoman"/>
      <w:lvlText w:val="%9."/>
      <w:lvlJc w:val="right"/>
      <w:pPr>
        <w:ind w:left="8672" w:hanging="180"/>
      </w:pPr>
    </w:lvl>
  </w:abstractNum>
  <w:abstractNum w:abstractNumId="15">
    <w:nsid w:val="1ED914A0"/>
    <w:multiLevelType w:val="hybridMultilevel"/>
    <w:tmpl w:val="F5100D30"/>
    <w:lvl w:ilvl="0" w:tplc="F7E0D83C">
      <w:start w:val="1"/>
      <w:numFmt w:val="lowerLetter"/>
      <w:lvlText w:val="%1."/>
      <w:lvlJc w:val="left"/>
      <w:pPr>
        <w:ind w:left="720" w:hanging="360"/>
      </w:pPr>
      <w:rPr>
        <w:rFonts w:ascii="Arial Narrow" w:eastAsia="Times New Roman" w:hAnsi="Arial Narrow" w:hint="default"/>
        <w:b/>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6">
    <w:nsid w:val="245D4806"/>
    <w:multiLevelType w:val="hybridMultilevel"/>
    <w:tmpl w:val="B292FE6C"/>
    <w:lvl w:ilvl="0" w:tplc="1D967FEA">
      <w:start w:val="1"/>
      <w:numFmt w:val="lowerLetter"/>
      <w:lvlText w:val="%1)"/>
      <w:lvlJc w:val="left"/>
      <w:pPr>
        <w:ind w:left="2495" w:hanging="360"/>
      </w:pPr>
      <w:rPr>
        <w:rFonts w:hint="default"/>
      </w:rPr>
    </w:lvl>
    <w:lvl w:ilvl="1" w:tplc="4C0A0019" w:tentative="1">
      <w:start w:val="1"/>
      <w:numFmt w:val="lowerLetter"/>
      <w:lvlText w:val="%2."/>
      <w:lvlJc w:val="left"/>
      <w:pPr>
        <w:ind w:left="3215" w:hanging="360"/>
      </w:pPr>
    </w:lvl>
    <w:lvl w:ilvl="2" w:tplc="4C0A001B" w:tentative="1">
      <w:start w:val="1"/>
      <w:numFmt w:val="lowerRoman"/>
      <w:lvlText w:val="%3."/>
      <w:lvlJc w:val="right"/>
      <w:pPr>
        <w:ind w:left="3935" w:hanging="180"/>
      </w:pPr>
    </w:lvl>
    <w:lvl w:ilvl="3" w:tplc="4C0A000F" w:tentative="1">
      <w:start w:val="1"/>
      <w:numFmt w:val="decimal"/>
      <w:lvlText w:val="%4."/>
      <w:lvlJc w:val="left"/>
      <w:pPr>
        <w:ind w:left="4655" w:hanging="360"/>
      </w:pPr>
    </w:lvl>
    <w:lvl w:ilvl="4" w:tplc="4C0A0019" w:tentative="1">
      <w:start w:val="1"/>
      <w:numFmt w:val="lowerLetter"/>
      <w:lvlText w:val="%5."/>
      <w:lvlJc w:val="left"/>
      <w:pPr>
        <w:ind w:left="5375" w:hanging="360"/>
      </w:pPr>
    </w:lvl>
    <w:lvl w:ilvl="5" w:tplc="4C0A001B" w:tentative="1">
      <w:start w:val="1"/>
      <w:numFmt w:val="lowerRoman"/>
      <w:lvlText w:val="%6."/>
      <w:lvlJc w:val="right"/>
      <w:pPr>
        <w:ind w:left="6095" w:hanging="180"/>
      </w:pPr>
    </w:lvl>
    <w:lvl w:ilvl="6" w:tplc="4C0A000F" w:tentative="1">
      <w:start w:val="1"/>
      <w:numFmt w:val="decimal"/>
      <w:lvlText w:val="%7."/>
      <w:lvlJc w:val="left"/>
      <w:pPr>
        <w:ind w:left="6815" w:hanging="360"/>
      </w:pPr>
    </w:lvl>
    <w:lvl w:ilvl="7" w:tplc="4C0A0019" w:tentative="1">
      <w:start w:val="1"/>
      <w:numFmt w:val="lowerLetter"/>
      <w:lvlText w:val="%8."/>
      <w:lvlJc w:val="left"/>
      <w:pPr>
        <w:ind w:left="7535" w:hanging="360"/>
      </w:pPr>
    </w:lvl>
    <w:lvl w:ilvl="8" w:tplc="4C0A001B" w:tentative="1">
      <w:start w:val="1"/>
      <w:numFmt w:val="lowerRoman"/>
      <w:lvlText w:val="%9."/>
      <w:lvlJc w:val="right"/>
      <w:pPr>
        <w:ind w:left="8255" w:hanging="180"/>
      </w:pPr>
    </w:lvl>
  </w:abstractNum>
  <w:abstractNum w:abstractNumId="17">
    <w:nsid w:val="2DD928B3"/>
    <w:multiLevelType w:val="hybridMultilevel"/>
    <w:tmpl w:val="A97431A8"/>
    <w:lvl w:ilvl="0" w:tplc="EBF490BA">
      <w:start w:val="1"/>
      <w:numFmt w:val="decimal"/>
      <w:lvlText w:val="%1."/>
      <w:lvlJc w:val="left"/>
      <w:pPr>
        <w:ind w:left="1068" w:hanging="360"/>
      </w:pPr>
      <w:rPr>
        <w:rFonts w:hint="default"/>
        <w:color w:val="auto"/>
      </w:rPr>
    </w:lvl>
    <w:lvl w:ilvl="1" w:tplc="4C0A0019" w:tentative="1">
      <w:start w:val="1"/>
      <w:numFmt w:val="lowerLetter"/>
      <w:lvlText w:val="%2."/>
      <w:lvlJc w:val="left"/>
      <w:pPr>
        <w:ind w:left="1788" w:hanging="360"/>
      </w:pPr>
    </w:lvl>
    <w:lvl w:ilvl="2" w:tplc="4C0A001B" w:tentative="1">
      <w:start w:val="1"/>
      <w:numFmt w:val="lowerRoman"/>
      <w:lvlText w:val="%3."/>
      <w:lvlJc w:val="right"/>
      <w:pPr>
        <w:ind w:left="2508" w:hanging="180"/>
      </w:pPr>
    </w:lvl>
    <w:lvl w:ilvl="3" w:tplc="4C0A000F" w:tentative="1">
      <w:start w:val="1"/>
      <w:numFmt w:val="decimal"/>
      <w:lvlText w:val="%4."/>
      <w:lvlJc w:val="left"/>
      <w:pPr>
        <w:ind w:left="3228" w:hanging="360"/>
      </w:pPr>
    </w:lvl>
    <w:lvl w:ilvl="4" w:tplc="4C0A0019" w:tentative="1">
      <w:start w:val="1"/>
      <w:numFmt w:val="lowerLetter"/>
      <w:lvlText w:val="%5."/>
      <w:lvlJc w:val="left"/>
      <w:pPr>
        <w:ind w:left="3948" w:hanging="360"/>
      </w:pPr>
    </w:lvl>
    <w:lvl w:ilvl="5" w:tplc="4C0A001B" w:tentative="1">
      <w:start w:val="1"/>
      <w:numFmt w:val="lowerRoman"/>
      <w:lvlText w:val="%6."/>
      <w:lvlJc w:val="right"/>
      <w:pPr>
        <w:ind w:left="4668" w:hanging="180"/>
      </w:pPr>
    </w:lvl>
    <w:lvl w:ilvl="6" w:tplc="4C0A000F" w:tentative="1">
      <w:start w:val="1"/>
      <w:numFmt w:val="decimal"/>
      <w:lvlText w:val="%7."/>
      <w:lvlJc w:val="left"/>
      <w:pPr>
        <w:ind w:left="5388" w:hanging="360"/>
      </w:pPr>
    </w:lvl>
    <w:lvl w:ilvl="7" w:tplc="4C0A0019" w:tentative="1">
      <w:start w:val="1"/>
      <w:numFmt w:val="lowerLetter"/>
      <w:lvlText w:val="%8."/>
      <w:lvlJc w:val="left"/>
      <w:pPr>
        <w:ind w:left="6108" w:hanging="360"/>
      </w:pPr>
    </w:lvl>
    <w:lvl w:ilvl="8" w:tplc="4C0A001B" w:tentative="1">
      <w:start w:val="1"/>
      <w:numFmt w:val="lowerRoman"/>
      <w:lvlText w:val="%9."/>
      <w:lvlJc w:val="right"/>
      <w:pPr>
        <w:ind w:left="6828" w:hanging="180"/>
      </w:pPr>
    </w:lvl>
  </w:abstractNum>
  <w:abstractNum w:abstractNumId="18">
    <w:nsid w:val="335D225A"/>
    <w:multiLevelType w:val="hybridMultilevel"/>
    <w:tmpl w:val="3C34E888"/>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9">
    <w:nsid w:val="36330FFD"/>
    <w:multiLevelType w:val="hybridMultilevel"/>
    <w:tmpl w:val="2280CA84"/>
    <w:lvl w:ilvl="0" w:tplc="4C0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5E7659"/>
    <w:multiLevelType w:val="hybridMultilevel"/>
    <w:tmpl w:val="0B5291BE"/>
    <w:lvl w:ilvl="0" w:tplc="4C0A0017">
      <w:start w:val="1"/>
      <w:numFmt w:val="lowerLetter"/>
      <w:lvlText w:val="%1)"/>
      <w:lvlJc w:val="left"/>
      <w:pPr>
        <w:ind w:left="2771" w:hanging="360"/>
      </w:pPr>
    </w:lvl>
    <w:lvl w:ilvl="1" w:tplc="4C0A0019" w:tentative="1">
      <w:start w:val="1"/>
      <w:numFmt w:val="lowerLetter"/>
      <w:lvlText w:val="%2."/>
      <w:lvlJc w:val="left"/>
      <w:pPr>
        <w:ind w:left="3491" w:hanging="360"/>
      </w:pPr>
    </w:lvl>
    <w:lvl w:ilvl="2" w:tplc="4C0A001B" w:tentative="1">
      <w:start w:val="1"/>
      <w:numFmt w:val="lowerRoman"/>
      <w:lvlText w:val="%3."/>
      <w:lvlJc w:val="right"/>
      <w:pPr>
        <w:ind w:left="4211" w:hanging="180"/>
      </w:pPr>
    </w:lvl>
    <w:lvl w:ilvl="3" w:tplc="4C0A000F" w:tentative="1">
      <w:start w:val="1"/>
      <w:numFmt w:val="decimal"/>
      <w:lvlText w:val="%4."/>
      <w:lvlJc w:val="left"/>
      <w:pPr>
        <w:ind w:left="4931" w:hanging="360"/>
      </w:pPr>
    </w:lvl>
    <w:lvl w:ilvl="4" w:tplc="4C0A0019" w:tentative="1">
      <w:start w:val="1"/>
      <w:numFmt w:val="lowerLetter"/>
      <w:lvlText w:val="%5."/>
      <w:lvlJc w:val="left"/>
      <w:pPr>
        <w:ind w:left="5651" w:hanging="360"/>
      </w:pPr>
    </w:lvl>
    <w:lvl w:ilvl="5" w:tplc="4C0A001B" w:tentative="1">
      <w:start w:val="1"/>
      <w:numFmt w:val="lowerRoman"/>
      <w:lvlText w:val="%6."/>
      <w:lvlJc w:val="right"/>
      <w:pPr>
        <w:ind w:left="6371" w:hanging="180"/>
      </w:pPr>
    </w:lvl>
    <w:lvl w:ilvl="6" w:tplc="4C0A000F" w:tentative="1">
      <w:start w:val="1"/>
      <w:numFmt w:val="decimal"/>
      <w:lvlText w:val="%7."/>
      <w:lvlJc w:val="left"/>
      <w:pPr>
        <w:ind w:left="7091" w:hanging="360"/>
      </w:pPr>
    </w:lvl>
    <w:lvl w:ilvl="7" w:tplc="4C0A0019" w:tentative="1">
      <w:start w:val="1"/>
      <w:numFmt w:val="lowerLetter"/>
      <w:lvlText w:val="%8."/>
      <w:lvlJc w:val="left"/>
      <w:pPr>
        <w:ind w:left="7811" w:hanging="360"/>
      </w:pPr>
    </w:lvl>
    <w:lvl w:ilvl="8" w:tplc="4C0A001B" w:tentative="1">
      <w:start w:val="1"/>
      <w:numFmt w:val="lowerRoman"/>
      <w:lvlText w:val="%9."/>
      <w:lvlJc w:val="right"/>
      <w:pPr>
        <w:ind w:left="8531" w:hanging="180"/>
      </w:pPr>
    </w:lvl>
  </w:abstractNum>
  <w:abstractNum w:abstractNumId="21">
    <w:nsid w:val="3A366D37"/>
    <w:multiLevelType w:val="hybridMultilevel"/>
    <w:tmpl w:val="4BD6C6F2"/>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2">
    <w:nsid w:val="3B951044"/>
    <w:multiLevelType w:val="hybridMultilevel"/>
    <w:tmpl w:val="81AC4B50"/>
    <w:lvl w:ilvl="0" w:tplc="0C0A001B">
      <w:start w:val="1"/>
      <w:numFmt w:val="lowerRoman"/>
      <w:lvlText w:val="%1."/>
      <w:lvlJc w:val="right"/>
      <w:pPr>
        <w:ind w:left="1440" w:hanging="360"/>
      </w:pPr>
    </w:lvl>
    <w:lvl w:ilvl="1" w:tplc="4C0A0019" w:tentative="1">
      <w:start w:val="1"/>
      <w:numFmt w:val="lowerLetter"/>
      <w:lvlText w:val="%2."/>
      <w:lvlJc w:val="left"/>
      <w:pPr>
        <w:ind w:left="2160" w:hanging="360"/>
      </w:pPr>
    </w:lvl>
    <w:lvl w:ilvl="2" w:tplc="4C0A001B" w:tentative="1">
      <w:start w:val="1"/>
      <w:numFmt w:val="lowerRoman"/>
      <w:lvlText w:val="%3."/>
      <w:lvlJc w:val="right"/>
      <w:pPr>
        <w:ind w:left="2880" w:hanging="180"/>
      </w:pPr>
    </w:lvl>
    <w:lvl w:ilvl="3" w:tplc="4C0A000F" w:tentative="1">
      <w:start w:val="1"/>
      <w:numFmt w:val="decimal"/>
      <w:lvlText w:val="%4."/>
      <w:lvlJc w:val="left"/>
      <w:pPr>
        <w:ind w:left="3600" w:hanging="360"/>
      </w:pPr>
    </w:lvl>
    <w:lvl w:ilvl="4" w:tplc="4C0A0019" w:tentative="1">
      <w:start w:val="1"/>
      <w:numFmt w:val="lowerLetter"/>
      <w:lvlText w:val="%5."/>
      <w:lvlJc w:val="left"/>
      <w:pPr>
        <w:ind w:left="4320" w:hanging="360"/>
      </w:pPr>
    </w:lvl>
    <w:lvl w:ilvl="5" w:tplc="4C0A001B" w:tentative="1">
      <w:start w:val="1"/>
      <w:numFmt w:val="lowerRoman"/>
      <w:lvlText w:val="%6."/>
      <w:lvlJc w:val="right"/>
      <w:pPr>
        <w:ind w:left="5040" w:hanging="180"/>
      </w:pPr>
    </w:lvl>
    <w:lvl w:ilvl="6" w:tplc="4C0A000F" w:tentative="1">
      <w:start w:val="1"/>
      <w:numFmt w:val="decimal"/>
      <w:lvlText w:val="%7."/>
      <w:lvlJc w:val="left"/>
      <w:pPr>
        <w:ind w:left="5760" w:hanging="360"/>
      </w:pPr>
    </w:lvl>
    <w:lvl w:ilvl="7" w:tplc="4C0A0019" w:tentative="1">
      <w:start w:val="1"/>
      <w:numFmt w:val="lowerLetter"/>
      <w:lvlText w:val="%8."/>
      <w:lvlJc w:val="left"/>
      <w:pPr>
        <w:ind w:left="6480" w:hanging="360"/>
      </w:pPr>
    </w:lvl>
    <w:lvl w:ilvl="8" w:tplc="4C0A001B" w:tentative="1">
      <w:start w:val="1"/>
      <w:numFmt w:val="lowerRoman"/>
      <w:lvlText w:val="%9."/>
      <w:lvlJc w:val="right"/>
      <w:pPr>
        <w:ind w:left="7200" w:hanging="180"/>
      </w:pPr>
    </w:lvl>
  </w:abstractNum>
  <w:abstractNum w:abstractNumId="23">
    <w:nsid w:val="429B69D2"/>
    <w:multiLevelType w:val="hybridMultilevel"/>
    <w:tmpl w:val="FFB461D0"/>
    <w:lvl w:ilvl="0" w:tplc="9CCCB14A">
      <w:start w:val="1"/>
      <w:numFmt w:val="lowerLetter"/>
      <w:lvlText w:val="%1)"/>
      <w:lvlJc w:val="left"/>
      <w:pPr>
        <w:ind w:left="720" w:hanging="360"/>
      </w:pPr>
      <w:rPr>
        <w:rFonts w:hint="default"/>
        <w:b/>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4">
    <w:nsid w:val="459D66C2"/>
    <w:multiLevelType w:val="hybridMultilevel"/>
    <w:tmpl w:val="C9A693D6"/>
    <w:lvl w:ilvl="0" w:tplc="4C0A001B">
      <w:start w:val="1"/>
      <w:numFmt w:val="lowerRoman"/>
      <w:lvlText w:val="%1."/>
      <w:lvlJc w:val="righ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5">
    <w:nsid w:val="473D3209"/>
    <w:multiLevelType w:val="hybridMultilevel"/>
    <w:tmpl w:val="4BBCCAB6"/>
    <w:lvl w:ilvl="0" w:tplc="5F187B22">
      <w:start w:val="1"/>
      <w:numFmt w:val="upperLetter"/>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6">
    <w:nsid w:val="51B66AE9"/>
    <w:multiLevelType w:val="hybridMultilevel"/>
    <w:tmpl w:val="D5CC9758"/>
    <w:lvl w:ilvl="0" w:tplc="7ECA7A84">
      <w:start w:val="1"/>
      <w:numFmt w:val="upperRoman"/>
      <w:lvlText w:val="%1."/>
      <w:lvlJc w:val="right"/>
      <w:pPr>
        <w:ind w:left="720" w:hanging="360"/>
      </w:pPr>
      <w:rPr>
        <w:b/>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7">
    <w:nsid w:val="55957F41"/>
    <w:multiLevelType w:val="hybridMultilevel"/>
    <w:tmpl w:val="EC263082"/>
    <w:lvl w:ilvl="0" w:tplc="42D65E5A">
      <w:start w:val="1"/>
      <w:numFmt w:val="decimal"/>
      <w:lvlText w:val="%1."/>
      <w:lvlJc w:val="left"/>
      <w:pPr>
        <w:ind w:left="720" w:hanging="360"/>
      </w:pPr>
      <w:rPr>
        <w:rFonts w:hint="default"/>
        <w:strike w:val="0"/>
        <w:color w:val="auto"/>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8">
    <w:nsid w:val="581437A6"/>
    <w:multiLevelType w:val="hybridMultilevel"/>
    <w:tmpl w:val="B1662932"/>
    <w:lvl w:ilvl="0" w:tplc="4C0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A31E1C"/>
    <w:multiLevelType w:val="hybridMultilevel"/>
    <w:tmpl w:val="5EF2C304"/>
    <w:lvl w:ilvl="0" w:tplc="91AE6822">
      <w:start w:val="1"/>
      <w:numFmt w:val="lowerLetter"/>
      <w:lvlText w:val="%1)"/>
      <w:lvlJc w:val="left"/>
      <w:pPr>
        <w:ind w:left="2912" w:hanging="360"/>
      </w:pPr>
      <w:rPr>
        <w:rFonts w:hint="default"/>
      </w:rPr>
    </w:lvl>
    <w:lvl w:ilvl="1" w:tplc="4C0A0019" w:tentative="1">
      <w:start w:val="1"/>
      <w:numFmt w:val="lowerLetter"/>
      <w:lvlText w:val="%2."/>
      <w:lvlJc w:val="left"/>
      <w:pPr>
        <w:ind w:left="3632" w:hanging="360"/>
      </w:pPr>
    </w:lvl>
    <w:lvl w:ilvl="2" w:tplc="4C0A001B" w:tentative="1">
      <w:start w:val="1"/>
      <w:numFmt w:val="lowerRoman"/>
      <w:lvlText w:val="%3."/>
      <w:lvlJc w:val="right"/>
      <w:pPr>
        <w:ind w:left="4352" w:hanging="180"/>
      </w:pPr>
    </w:lvl>
    <w:lvl w:ilvl="3" w:tplc="4C0A000F" w:tentative="1">
      <w:start w:val="1"/>
      <w:numFmt w:val="decimal"/>
      <w:lvlText w:val="%4."/>
      <w:lvlJc w:val="left"/>
      <w:pPr>
        <w:ind w:left="5072" w:hanging="360"/>
      </w:pPr>
    </w:lvl>
    <w:lvl w:ilvl="4" w:tplc="4C0A0019" w:tentative="1">
      <w:start w:val="1"/>
      <w:numFmt w:val="lowerLetter"/>
      <w:lvlText w:val="%5."/>
      <w:lvlJc w:val="left"/>
      <w:pPr>
        <w:ind w:left="5792" w:hanging="360"/>
      </w:pPr>
    </w:lvl>
    <w:lvl w:ilvl="5" w:tplc="4C0A001B" w:tentative="1">
      <w:start w:val="1"/>
      <w:numFmt w:val="lowerRoman"/>
      <w:lvlText w:val="%6."/>
      <w:lvlJc w:val="right"/>
      <w:pPr>
        <w:ind w:left="6512" w:hanging="180"/>
      </w:pPr>
    </w:lvl>
    <w:lvl w:ilvl="6" w:tplc="4C0A000F" w:tentative="1">
      <w:start w:val="1"/>
      <w:numFmt w:val="decimal"/>
      <w:lvlText w:val="%7."/>
      <w:lvlJc w:val="left"/>
      <w:pPr>
        <w:ind w:left="7232" w:hanging="360"/>
      </w:pPr>
    </w:lvl>
    <w:lvl w:ilvl="7" w:tplc="4C0A0019" w:tentative="1">
      <w:start w:val="1"/>
      <w:numFmt w:val="lowerLetter"/>
      <w:lvlText w:val="%8."/>
      <w:lvlJc w:val="left"/>
      <w:pPr>
        <w:ind w:left="7952" w:hanging="360"/>
      </w:pPr>
    </w:lvl>
    <w:lvl w:ilvl="8" w:tplc="4C0A001B" w:tentative="1">
      <w:start w:val="1"/>
      <w:numFmt w:val="lowerRoman"/>
      <w:lvlText w:val="%9."/>
      <w:lvlJc w:val="right"/>
      <w:pPr>
        <w:ind w:left="8672" w:hanging="180"/>
      </w:pPr>
    </w:lvl>
  </w:abstractNum>
  <w:abstractNum w:abstractNumId="30">
    <w:nsid w:val="5B2A223C"/>
    <w:multiLevelType w:val="hybridMultilevel"/>
    <w:tmpl w:val="C85628E6"/>
    <w:lvl w:ilvl="0" w:tplc="58C61D88">
      <w:start w:val="1"/>
      <w:numFmt w:val="upperRoman"/>
      <w:lvlText w:val="%1."/>
      <w:lvlJc w:val="right"/>
      <w:pPr>
        <w:ind w:left="360" w:hanging="360"/>
      </w:pPr>
      <w:rPr>
        <w:b/>
      </w:rPr>
    </w:lvl>
    <w:lvl w:ilvl="1" w:tplc="4C0A0019" w:tentative="1">
      <w:start w:val="1"/>
      <w:numFmt w:val="lowerLetter"/>
      <w:lvlText w:val="%2."/>
      <w:lvlJc w:val="left"/>
      <w:pPr>
        <w:ind w:left="1797" w:hanging="360"/>
      </w:pPr>
    </w:lvl>
    <w:lvl w:ilvl="2" w:tplc="4C0A001B" w:tentative="1">
      <w:start w:val="1"/>
      <w:numFmt w:val="lowerRoman"/>
      <w:lvlText w:val="%3."/>
      <w:lvlJc w:val="right"/>
      <w:pPr>
        <w:ind w:left="2517" w:hanging="180"/>
      </w:pPr>
    </w:lvl>
    <w:lvl w:ilvl="3" w:tplc="4C0A000F" w:tentative="1">
      <w:start w:val="1"/>
      <w:numFmt w:val="decimal"/>
      <w:lvlText w:val="%4."/>
      <w:lvlJc w:val="left"/>
      <w:pPr>
        <w:ind w:left="3237" w:hanging="360"/>
      </w:pPr>
    </w:lvl>
    <w:lvl w:ilvl="4" w:tplc="4C0A0019" w:tentative="1">
      <w:start w:val="1"/>
      <w:numFmt w:val="lowerLetter"/>
      <w:lvlText w:val="%5."/>
      <w:lvlJc w:val="left"/>
      <w:pPr>
        <w:ind w:left="3957" w:hanging="360"/>
      </w:pPr>
    </w:lvl>
    <w:lvl w:ilvl="5" w:tplc="4C0A001B" w:tentative="1">
      <w:start w:val="1"/>
      <w:numFmt w:val="lowerRoman"/>
      <w:lvlText w:val="%6."/>
      <w:lvlJc w:val="right"/>
      <w:pPr>
        <w:ind w:left="4677" w:hanging="180"/>
      </w:pPr>
    </w:lvl>
    <w:lvl w:ilvl="6" w:tplc="4C0A000F" w:tentative="1">
      <w:start w:val="1"/>
      <w:numFmt w:val="decimal"/>
      <w:lvlText w:val="%7."/>
      <w:lvlJc w:val="left"/>
      <w:pPr>
        <w:ind w:left="5397" w:hanging="360"/>
      </w:pPr>
    </w:lvl>
    <w:lvl w:ilvl="7" w:tplc="4C0A0019" w:tentative="1">
      <w:start w:val="1"/>
      <w:numFmt w:val="lowerLetter"/>
      <w:lvlText w:val="%8."/>
      <w:lvlJc w:val="left"/>
      <w:pPr>
        <w:ind w:left="6117" w:hanging="360"/>
      </w:pPr>
    </w:lvl>
    <w:lvl w:ilvl="8" w:tplc="4C0A001B" w:tentative="1">
      <w:start w:val="1"/>
      <w:numFmt w:val="lowerRoman"/>
      <w:lvlText w:val="%9."/>
      <w:lvlJc w:val="right"/>
      <w:pPr>
        <w:ind w:left="6837" w:hanging="180"/>
      </w:pPr>
    </w:lvl>
  </w:abstractNum>
  <w:abstractNum w:abstractNumId="31">
    <w:nsid w:val="5B7D1376"/>
    <w:multiLevelType w:val="hybridMultilevel"/>
    <w:tmpl w:val="A156E22C"/>
    <w:lvl w:ilvl="0" w:tplc="4C0A0017">
      <w:start w:val="1"/>
      <w:numFmt w:val="lowerLetter"/>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17">
      <w:start w:val="1"/>
      <w:numFmt w:val="lowerLetter"/>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2">
    <w:nsid w:val="5E105D15"/>
    <w:multiLevelType w:val="hybridMultilevel"/>
    <w:tmpl w:val="9704E11C"/>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3">
    <w:nsid w:val="5EEB39FB"/>
    <w:multiLevelType w:val="hybridMultilevel"/>
    <w:tmpl w:val="B38C7476"/>
    <w:lvl w:ilvl="0" w:tplc="E944916E">
      <w:start w:val="1"/>
      <w:numFmt w:val="lowerLetter"/>
      <w:lvlText w:val="%1)"/>
      <w:lvlJc w:val="left"/>
      <w:pPr>
        <w:ind w:left="786" w:hanging="360"/>
      </w:pPr>
      <w:rPr>
        <w:rFonts w:hint="default"/>
      </w:rPr>
    </w:lvl>
    <w:lvl w:ilvl="1" w:tplc="4C0A0019" w:tentative="1">
      <w:start w:val="1"/>
      <w:numFmt w:val="lowerLetter"/>
      <w:lvlText w:val="%2."/>
      <w:lvlJc w:val="left"/>
      <w:pPr>
        <w:ind w:left="1506" w:hanging="360"/>
      </w:pPr>
    </w:lvl>
    <w:lvl w:ilvl="2" w:tplc="4C0A001B" w:tentative="1">
      <w:start w:val="1"/>
      <w:numFmt w:val="lowerRoman"/>
      <w:lvlText w:val="%3."/>
      <w:lvlJc w:val="right"/>
      <w:pPr>
        <w:ind w:left="2226" w:hanging="180"/>
      </w:pPr>
    </w:lvl>
    <w:lvl w:ilvl="3" w:tplc="4C0A000F" w:tentative="1">
      <w:start w:val="1"/>
      <w:numFmt w:val="decimal"/>
      <w:lvlText w:val="%4."/>
      <w:lvlJc w:val="left"/>
      <w:pPr>
        <w:ind w:left="2946" w:hanging="360"/>
      </w:pPr>
    </w:lvl>
    <w:lvl w:ilvl="4" w:tplc="4C0A0019" w:tentative="1">
      <w:start w:val="1"/>
      <w:numFmt w:val="lowerLetter"/>
      <w:lvlText w:val="%5."/>
      <w:lvlJc w:val="left"/>
      <w:pPr>
        <w:ind w:left="3666" w:hanging="360"/>
      </w:pPr>
    </w:lvl>
    <w:lvl w:ilvl="5" w:tplc="4C0A001B" w:tentative="1">
      <w:start w:val="1"/>
      <w:numFmt w:val="lowerRoman"/>
      <w:lvlText w:val="%6."/>
      <w:lvlJc w:val="right"/>
      <w:pPr>
        <w:ind w:left="4386" w:hanging="180"/>
      </w:pPr>
    </w:lvl>
    <w:lvl w:ilvl="6" w:tplc="4C0A000F" w:tentative="1">
      <w:start w:val="1"/>
      <w:numFmt w:val="decimal"/>
      <w:lvlText w:val="%7."/>
      <w:lvlJc w:val="left"/>
      <w:pPr>
        <w:ind w:left="5106" w:hanging="360"/>
      </w:pPr>
    </w:lvl>
    <w:lvl w:ilvl="7" w:tplc="4C0A0019" w:tentative="1">
      <w:start w:val="1"/>
      <w:numFmt w:val="lowerLetter"/>
      <w:lvlText w:val="%8."/>
      <w:lvlJc w:val="left"/>
      <w:pPr>
        <w:ind w:left="5826" w:hanging="360"/>
      </w:pPr>
    </w:lvl>
    <w:lvl w:ilvl="8" w:tplc="4C0A001B" w:tentative="1">
      <w:start w:val="1"/>
      <w:numFmt w:val="lowerRoman"/>
      <w:lvlText w:val="%9."/>
      <w:lvlJc w:val="right"/>
      <w:pPr>
        <w:ind w:left="6546" w:hanging="180"/>
      </w:pPr>
    </w:lvl>
  </w:abstractNum>
  <w:abstractNum w:abstractNumId="34">
    <w:nsid w:val="600A1818"/>
    <w:multiLevelType w:val="hybridMultilevel"/>
    <w:tmpl w:val="56EADE0A"/>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5">
    <w:nsid w:val="649F6A90"/>
    <w:multiLevelType w:val="hybridMultilevel"/>
    <w:tmpl w:val="3048CA6C"/>
    <w:lvl w:ilvl="0" w:tplc="39B09060">
      <w:start w:val="1"/>
      <w:numFmt w:val="lowerLetter"/>
      <w:lvlText w:val="%1)"/>
      <w:lvlJc w:val="left"/>
      <w:pPr>
        <w:ind w:left="1077" w:hanging="360"/>
      </w:pPr>
      <w:rPr>
        <w:rFonts w:hint="default"/>
      </w:rPr>
    </w:lvl>
    <w:lvl w:ilvl="1" w:tplc="4C0A0019" w:tentative="1">
      <w:start w:val="1"/>
      <w:numFmt w:val="lowerLetter"/>
      <w:lvlText w:val="%2."/>
      <w:lvlJc w:val="left"/>
      <w:pPr>
        <w:ind w:left="1797" w:hanging="360"/>
      </w:pPr>
    </w:lvl>
    <w:lvl w:ilvl="2" w:tplc="4C0A001B" w:tentative="1">
      <w:start w:val="1"/>
      <w:numFmt w:val="lowerRoman"/>
      <w:lvlText w:val="%3."/>
      <w:lvlJc w:val="right"/>
      <w:pPr>
        <w:ind w:left="2517" w:hanging="180"/>
      </w:pPr>
    </w:lvl>
    <w:lvl w:ilvl="3" w:tplc="4C0A000F" w:tentative="1">
      <w:start w:val="1"/>
      <w:numFmt w:val="decimal"/>
      <w:lvlText w:val="%4."/>
      <w:lvlJc w:val="left"/>
      <w:pPr>
        <w:ind w:left="3237" w:hanging="360"/>
      </w:pPr>
    </w:lvl>
    <w:lvl w:ilvl="4" w:tplc="4C0A0019" w:tentative="1">
      <w:start w:val="1"/>
      <w:numFmt w:val="lowerLetter"/>
      <w:lvlText w:val="%5."/>
      <w:lvlJc w:val="left"/>
      <w:pPr>
        <w:ind w:left="3957" w:hanging="360"/>
      </w:pPr>
    </w:lvl>
    <w:lvl w:ilvl="5" w:tplc="4C0A001B" w:tentative="1">
      <w:start w:val="1"/>
      <w:numFmt w:val="lowerRoman"/>
      <w:lvlText w:val="%6."/>
      <w:lvlJc w:val="right"/>
      <w:pPr>
        <w:ind w:left="4677" w:hanging="180"/>
      </w:pPr>
    </w:lvl>
    <w:lvl w:ilvl="6" w:tplc="4C0A000F" w:tentative="1">
      <w:start w:val="1"/>
      <w:numFmt w:val="decimal"/>
      <w:lvlText w:val="%7."/>
      <w:lvlJc w:val="left"/>
      <w:pPr>
        <w:ind w:left="5397" w:hanging="360"/>
      </w:pPr>
    </w:lvl>
    <w:lvl w:ilvl="7" w:tplc="4C0A0019" w:tentative="1">
      <w:start w:val="1"/>
      <w:numFmt w:val="lowerLetter"/>
      <w:lvlText w:val="%8."/>
      <w:lvlJc w:val="left"/>
      <w:pPr>
        <w:ind w:left="6117" w:hanging="360"/>
      </w:pPr>
    </w:lvl>
    <w:lvl w:ilvl="8" w:tplc="4C0A001B" w:tentative="1">
      <w:start w:val="1"/>
      <w:numFmt w:val="lowerRoman"/>
      <w:lvlText w:val="%9."/>
      <w:lvlJc w:val="right"/>
      <w:pPr>
        <w:ind w:left="6837" w:hanging="180"/>
      </w:pPr>
    </w:lvl>
  </w:abstractNum>
  <w:abstractNum w:abstractNumId="36">
    <w:nsid w:val="6E300989"/>
    <w:multiLevelType w:val="hybridMultilevel"/>
    <w:tmpl w:val="DDB621FC"/>
    <w:lvl w:ilvl="0" w:tplc="100A0017">
      <w:start w:val="1"/>
      <w:numFmt w:val="lowerLetter"/>
      <w:lvlText w:val="%1)"/>
      <w:lvlJc w:val="left"/>
      <w:pPr>
        <w:ind w:left="720" w:hanging="360"/>
      </w:pPr>
    </w:lvl>
    <w:lvl w:ilvl="1" w:tplc="340A0017">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7">
    <w:nsid w:val="6FCA6056"/>
    <w:multiLevelType w:val="hybridMultilevel"/>
    <w:tmpl w:val="C9A693D6"/>
    <w:lvl w:ilvl="0" w:tplc="4C0A001B">
      <w:start w:val="1"/>
      <w:numFmt w:val="lowerRoman"/>
      <w:lvlText w:val="%1."/>
      <w:lvlJc w:val="righ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8">
    <w:nsid w:val="70583062"/>
    <w:multiLevelType w:val="hybridMultilevel"/>
    <w:tmpl w:val="619AB550"/>
    <w:lvl w:ilvl="0" w:tplc="4C0A000F">
      <w:start w:val="1"/>
      <w:numFmt w:val="decimal"/>
      <w:lvlText w:val="%1."/>
      <w:lvlJc w:val="left"/>
      <w:pPr>
        <w:ind w:left="1440" w:hanging="360"/>
      </w:pPr>
    </w:lvl>
    <w:lvl w:ilvl="1" w:tplc="4C0A0019" w:tentative="1">
      <w:start w:val="1"/>
      <w:numFmt w:val="lowerLetter"/>
      <w:lvlText w:val="%2."/>
      <w:lvlJc w:val="left"/>
      <w:pPr>
        <w:ind w:left="2160" w:hanging="360"/>
      </w:pPr>
    </w:lvl>
    <w:lvl w:ilvl="2" w:tplc="4C0A001B" w:tentative="1">
      <w:start w:val="1"/>
      <w:numFmt w:val="lowerRoman"/>
      <w:lvlText w:val="%3."/>
      <w:lvlJc w:val="right"/>
      <w:pPr>
        <w:ind w:left="2880" w:hanging="180"/>
      </w:pPr>
    </w:lvl>
    <w:lvl w:ilvl="3" w:tplc="4C0A000F" w:tentative="1">
      <w:start w:val="1"/>
      <w:numFmt w:val="decimal"/>
      <w:lvlText w:val="%4."/>
      <w:lvlJc w:val="left"/>
      <w:pPr>
        <w:ind w:left="3600" w:hanging="360"/>
      </w:pPr>
    </w:lvl>
    <w:lvl w:ilvl="4" w:tplc="4C0A0019" w:tentative="1">
      <w:start w:val="1"/>
      <w:numFmt w:val="lowerLetter"/>
      <w:lvlText w:val="%5."/>
      <w:lvlJc w:val="left"/>
      <w:pPr>
        <w:ind w:left="4320" w:hanging="360"/>
      </w:pPr>
    </w:lvl>
    <w:lvl w:ilvl="5" w:tplc="4C0A001B" w:tentative="1">
      <w:start w:val="1"/>
      <w:numFmt w:val="lowerRoman"/>
      <w:lvlText w:val="%6."/>
      <w:lvlJc w:val="right"/>
      <w:pPr>
        <w:ind w:left="5040" w:hanging="180"/>
      </w:pPr>
    </w:lvl>
    <w:lvl w:ilvl="6" w:tplc="4C0A000F" w:tentative="1">
      <w:start w:val="1"/>
      <w:numFmt w:val="decimal"/>
      <w:lvlText w:val="%7."/>
      <w:lvlJc w:val="left"/>
      <w:pPr>
        <w:ind w:left="5760" w:hanging="360"/>
      </w:pPr>
    </w:lvl>
    <w:lvl w:ilvl="7" w:tplc="4C0A0019" w:tentative="1">
      <w:start w:val="1"/>
      <w:numFmt w:val="lowerLetter"/>
      <w:lvlText w:val="%8."/>
      <w:lvlJc w:val="left"/>
      <w:pPr>
        <w:ind w:left="6480" w:hanging="360"/>
      </w:pPr>
    </w:lvl>
    <w:lvl w:ilvl="8" w:tplc="4C0A001B" w:tentative="1">
      <w:start w:val="1"/>
      <w:numFmt w:val="lowerRoman"/>
      <w:lvlText w:val="%9."/>
      <w:lvlJc w:val="right"/>
      <w:pPr>
        <w:ind w:left="7200" w:hanging="180"/>
      </w:pPr>
    </w:lvl>
  </w:abstractNum>
  <w:abstractNum w:abstractNumId="39">
    <w:nsid w:val="76C236CD"/>
    <w:multiLevelType w:val="hybridMultilevel"/>
    <w:tmpl w:val="8756838C"/>
    <w:lvl w:ilvl="0" w:tplc="4C0A001B">
      <w:start w:val="1"/>
      <w:numFmt w:val="lowerRoman"/>
      <w:lvlText w:val="%1."/>
      <w:lvlJc w:val="righ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0">
    <w:nsid w:val="774D1B46"/>
    <w:multiLevelType w:val="hybridMultilevel"/>
    <w:tmpl w:val="8CC02AD0"/>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1">
    <w:nsid w:val="77EB53AA"/>
    <w:multiLevelType w:val="hybridMultilevel"/>
    <w:tmpl w:val="FD30CEC4"/>
    <w:lvl w:ilvl="0" w:tplc="1978520C">
      <w:start w:val="1"/>
      <w:numFmt w:val="decimal"/>
      <w:lvlText w:val="%1."/>
      <w:lvlJc w:val="left"/>
      <w:pPr>
        <w:ind w:left="1065" w:hanging="705"/>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2">
    <w:nsid w:val="78AD476C"/>
    <w:multiLevelType w:val="hybridMultilevel"/>
    <w:tmpl w:val="DF8A4634"/>
    <w:lvl w:ilvl="0" w:tplc="C65C497A">
      <w:start w:val="1"/>
      <w:numFmt w:val="lowerLetter"/>
      <w:lvlText w:val="%1)"/>
      <w:lvlJc w:val="left"/>
      <w:pPr>
        <w:ind w:left="926" w:hanging="360"/>
      </w:pPr>
      <w:rPr>
        <w:rFonts w:ascii="Courier New" w:eastAsiaTheme="minorHAnsi" w:hAnsi="Courier New" w:cs="Courier New"/>
      </w:rPr>
    </w:lvl>
    <w:lvl w:ilvl="1" w:tplc="0C0A0019">
      <w:start w:val="1"/>
      <w:numFmt w:val="lowerLetter"/>
      <w:lvlText w:val="%2."/>
      <w:lvlJc w:val="left"/>
      <w:pPr>
        <w:ind w:left="1646" w:hanging="360"/>
      </w:pPr>
    </w:lvl>
    <w:lvl w:ilvl="2" w:tplc="0C0A001B" w:tentative="1">
      <w:start w:val="1"/>
      <w:numFmt w:val="lowerRoman"/>
      <w:lvlText w:val="%3."/>
      <w:lvlJc w:val="right"/>
      <w:pPr>
        <w:ind w:left="2366" w:hanging="180"/>
      </w:pPr>
    </w:lvl>
    <w:lvl w:ilvl="3" w:tplc="0C0A000F" w:tentative="1">
      <w:start w:val="1"/>
      <w:numFmt w:val="decimal"/>
      <w:lvlText w:val="%4."/>
      <w:lvlJc w:val="left"/>
      <w:pPr>
        <w:ind w:left="3086" w:hanging="360"/>
      </w:pPr>
    </w:lvl>
    <w:lvl w:ilvl="4" w:tplc="0C0A0019" w:tentative="1">
      <w:start w:val="1"/>
      <w:numFmt w:val="lowerLetter"/>
      <w:lvlText w:val="%5."/>
      <w:lvlJc w:val="left"/>
      <w:pPr>
        <w:ind w:left="3806" w:hanging="360"/>
      </w:pPr>
    </w:lvl>
    <w:lvl w:ilvl="5" w:tplc="0C0A001B" w:tentative="1">
      <w:start w:val="1"/>
      <w:numFmt w:val="lowerRoman"/>
      <w:lvlText w:val="%6."/>
      <w:lvlJc w:val="right"/>
      <w:pPr>
        <w:ind w:left="4526" w:hanging="180"/>
      </w:pPr>
    </w:lvl>
    <w:lvl w:ilvl="6" w:tplc="0C0A000F" w:tentative="1">
      <w:start w:val="1"/>
      <w:numFmt w:val="decimal"/>
      <w:lvlText w:val="%7."/>
      <w:lvlJc w:val="left"/>
      <w:pPr>
        <w:ind w:left="5246" w:hanging="360"/>
      </w:pPr>
    </w:lvl>
    <w:lvl w:ilvl="7" w:tplc="0C0A0019" w:tentative="1">
      <w:start w:val="1"/>
      <w:numFmt w:val="lowerLetter"/>
      <w:lvlText w:val="%8."/>
      <w:lvlJc w:val="left"/>
      <w:pPr>
        <w:ind w:left="5966" w:hanging="360"/>
      </w:pPr>
    </w:lvl>
    <w:lvl w:ilvl="8" w:tplc="0C0A001B" w:tentative="1">
      <w:start w:val="1"/>
      <w:numFmt w:val="lowerRoman"/>
      <w:lvlText w:val="%9."/>
      <w:lvlJc w:val="right"/>
      <w:pPr>
        <w:ind w:left="6686" w:hanging="180"/>
      </w:pPr>
    </w:lvl>
  </w:abstractNum>
  <w:abstractNum w:abstractNumId="43">
    <w:nsid w:val="7B386186"/>
    <w:multiLevelType w:val="hybridMultilevel"/>
    <w:tmpl w:val="D0389248"/>
    <w:lvl w:ilvl="0" w:tplc="4CE8CF14">
      <w:start w:val="1"/>
      <w:numFmt w:val="lowerLetter"/>
      <w:lvlText w:val="%1)"/>
      <w:lvlJc w:val="left"/>
      <w:pPr>
        <w:ind w:left="855" w:hanging="495"/>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4">
    <w:nsid w:val="7E850AD1"/>
    <w:multiLevelType w:val="hybridMultilevel"/>
    <w:tmpl w:val="949A659C"/>
    <w:lvl w:ilvl="0" w:tplc="4C0A0017">
      <w:start w:val="1"/>
      <w:numFmt w:val="lowerLetter"/>
      <w:lvlText w:val="%1)"/>
      <w:lvlJc w:val="left"/>
      <w:pPr>
        <w:ind w:left="720" w:hanging="360"/>
      </w:pPr>
      <w:rPr>
        <w:rFonts w:hint="default"/>
        <w:color w:val="auto"/>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num w:numId="1">
    <w:abstractNumId w:val="10"/>
  </w:num>
  <w:num w:numId="2">
    <w:abstractNumId w:val="32"/>
  </w:num>
  <w:num w:numId="3">
    <w:abstractNumId w:val="18"/>
  </w:num>
  <w:num w:numId="4">
    <w:abstractNumId w:val="34"/>
  </w:num>
  <w:num w:numId="5">
    <w:abstractNumId w:val="24"/>
  </w:num>
  <w:num w:numId="6">
    <w:abstractNumId w:val="38"/>
  </w:num>
  <w:num w:numId="7">
    <w:abstractNumId w:val="22"/>
  </w:num>
  <w:num w:numId="8">
    <w:abstractNumId w:val="37"/>
  </w:num>
  <w:num w:numId="9">
    <w:abstractNumId w:val="39"/>
  </w:num>
  <w:num w:numId="10">
    <w:abstractNumId w:val="33"/>
  </w:num>
  <w:num w:numId="11">
    <w:abstractNumId w:val="3"/>
  </w:num>
  <w:num w:numId="12">
    <w:abstractNumId w:val="7"/>
  </w:num>
  <w:num w:numId="13">
    <w:abstractNumId w:val="1"/>
  </w:num>
  <w:num w:numId="14">
    <w:abstractNumId w:val="17"/>
  </w:num>
  <w:num w:numId="15">
    <w:abstractNumId w:val="21"/>
  </w:num>
  <w:num w:numId="16">
    <w:abstractNumId w:val="43"/>
  </w:num>
  <w:num w:numId="17">
    <w:abstractNumId w:val="8"/>
  </w:num>
  <w:num w:numId="18">
    <w:abstractNumId w:val="40"/>
  </w:num>
  <w:num w:numId="19">
    <w:abstractNumId w:val="44"/>
  </w:num>
  <w:num w:numId="20">
    <w:abstractNumId w:val="2"/>
  </w:num>
  <w:num w:numId="21">
    <w:abstractNumId w:val="6"/>
  </w:num>
  <w:num w:numId="22">
    <w:abstractNumId w:val="29"/>
  </w:num>
  <w:num w:numId="23">
    <w:abstractNumId w:val="14"/>
  </w:num>
  <w:num w:numId="24">
    <w:abstractNumId w:val="16"/>
  </w:num>
  <w:num w:numId="25">
    <w:abstractNumId w:val="26"/>
  </w:num>
  <w:num w:numId="26">
    <w:abstractNumId w:val="27"/>
  </w:num>
  <w:num w:numId="27">
    <w:abstractNumId w:val="11"/>
  </w:num>
  <w:num w:numId="28">
    <w:abstractNumId w:val="30"/>
  </w:num>
  <w:num w:numId="29">
    <w:abstractNumId w:val="35"/>
  </w:num>
  <w:num w:numId="30">
    <w:abstractNumId w:val="20"/>
  </w:num>
  <w:num w:numId="31">
    <w:abstractNumId w:val="5"/>
  </w:num>
  <w:num w:numId="32">
    <w:abstractNumId w:val="4"/>
  </w:num>
  <w:num w:numId="33">
    <w:abstractNumId w:val="31"/>
  </w:num>
  <w:num w:numId="34">
    <w:abstractNumId w:val="41"/>
  </w:num>
  <w:num w:numId="35">
    <w:abstractNumId w:val="9"/>
  </w:num>
  <w:num w:numId="36">
    <w:abstractNumId w:val="36"/>
  </w:num>
  <w:num w:numId="37">
    <w:abstractNumId w:val="42"/>
  </w:num>
  <w:num w:numId="38">
    <w:abstractNumId w:val="19"/>
  </w:num>
  <w:num w:numId="39">
    <w:abstractNumId w:val="28"/>
  </w:num>
  <w:num w:numId="40">
    <w:abstractNumId w:val="12"/>
  </w:num>
  <w:num w:numId="41">
    <w:abstractNumId w:val="15"/>
  </w:num>
  <w:num w:numId="42">
    <w:abstractNumId w:val="13"/>
  </w:num>
  <w:num w:numId="43">
    <w:abstractNumId w:val="23"/>
  </w:num>
  <w:num w:numId="44">
    <w:abstractNumId w:val="25"/>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C8C"/>
    <w:rsid w:val="00003C28"/>
    <w:rsid w:val="00013947"/>
    <w:rsid w:val="0002786C"/>
    <w:rsid w:val="00030A97"/>
    <w:rsid w:val="000344EC"/>
    <w:rsid w:val="0005074A"/>
    <w:rsid w:val="00056C73"/>
    <w:rsid w:val="0006183B"/>
    <w:rsid w:val="00065946"/>
    <w:rsid w:val="000721C7"/>
    <w:rsid w:val="000723EA"/>
    <w:rsid w:val="00085B4C"/>
    <w:rsid w:val="00087583"/>
    <w:rsid w:val="00090175"/>
    <w:rsid w:val="000910C1"/>
    <w:rsid w:val="0009132F"/>
    <w:rsid w:val="000A12CD"/>
    <w:rsid w:val="000A660C"/>
    <w:rsid w:val="000B11D4"/>
    <w:rsid w:val="000C3007"/>
    <w:rsid w:val="000C4146"/>
    <w:rsid w:val="000C614F"/>
    <w:rsid w:val="000D1B79"/>
    <w:rsid w:val="000D5C0D"/>
    <w:rsid w:val="000E08AC"/>
    <w:rsid w:val="00100A79"/>
    <w:rsid w:val="00100EB2"/>
    <w:rsid w:val="00102A85"/>
    <w:rsid w:val="00107C72"/>
    <w:rsid w:val="0011227F"/>
    <w:rsid w:val="00122BB1"/>
    <w:rsid w:val="001268DE"/>
    <w:rsid w:val="00141B36"/>
    <w:rsid w:val="001508D3"/>
    <w:rsid w:val="00155BC6"/>
    <w:rsid w:val="00155CBD"/>
    <w:rsid w:val="001627F1"/>
    <w:rsid w:val="00167417"/>
    <w:rsid w:val="00192339"/>
    <w:rsid w:val="001951C4"/>
    <w:rsid w:val="001A3E82"/>
    <w:rsid w:val="001A464F"/>
    <w:rsid w:val="001A5352"/>
    <w:rsid w:val="001A6BD5"/>
    <w:rsid w:val="001A7A8B"/>
    <w:rsid w:val="001A7C06"/>
    <w:rsid w:val="001B0B79"/>
    <w:rsid w:val="001B2688"/>
    <w:rsid w:val="001C21FC"/>
    <w:rsid w:val="001C2462"/>
    <w:rsid w:val="001C47E9"/>
    <w:rsid w:val="001C5625"/>
    <w:rsid w:val="001C7C89"/>
    <w:rsid w:val="001D0B6C"/>
    <w:rsid w:val="001D6DCF"/>
    <w:rsid w:val="001D7A04"/>
    <w:rsid w:val="001F2220"/>
    <w:rsid w:val="001F31D3"/>
    <w:rsid w:val="00201C58"/>
    <w:rsid w:val="00201C61"/>
    <w:rsid w:val="0021134B"/>
    <w:rsid w:val="00216631"/>
    <w:rsid w:val="00216C18"/>
    <w:rsid w:val="00227423"/>
    <w:rsid w:val="002314F4"/>
    <w:rsid w:val="00232D06"/>
    <w:rsid w:val="00235391"/>
    <w:rsid w:val="00235860"/>
    <w:rsid w:val="00241039"/>
    <w:rsid w:val="00246AA2"/>
    <w:rsid w:val="002551A0"/>
    <w:rsid w:val="00270BC4"/>
    <w:rsid w:val="00271AAF"/>
    <w:rsid w:val="0027480F"/>
    <w:rsid w:val="00277664"/>
    <w:rsid w:val="002777F1"/>
    <w:rsid w:val="00280EEB"/>
    <w:rsid w:val="0028741B"/>
    <w:rsid w:val="00290CF5"/>
    <w:rsid w:val="00295378"/>
    <w:rsid w:val="00297D50"/>
    <w:rsid w:val="002B0C40"/>
    <w:rsid w:val="002B32ED"/>
    <w:rsid w:val="002B4561"/>
    <w:rsid w:val="002B6F81"/>
    <w:rsid w:val="002C0F55"/>
    <w:rsid w:val="002C1390"/>
    <w:rsid w:val="002C46EC"/>
    <w:rsid w:val="002D2966"/>
    <w:rsid w:val="002E5430"/>
    <w:rsid w:val="002E6F39"/>
    <w:rsid w:val="002E77FB"/>
    <w:rsid w:val="002F0FCD"/>
    <w:rsid w:val="002F411E"/>
    <w:rsid w:val="00301C04"/>
    <w:rsid w:val="00301E23"/>
    <w:rsid w:val="00304E7D"/>
    <w:rsid w:val="00307E10"/>
    <w:rsid w:val="00311F76"/>
    <w:rsid w:val="00313609"/>
    <w:rsid w:val="00313C8C"/>
    <w:rsid w:val="00321A73"/>
    <w:rsid w:val="00334DC3"/>
    <w:rsid w:val="003373F5"/>
    <w:rsid w:val="003417D3"/>
    <w:rsid w:val="00347E66"/>
    <w:rsid w:val="003548D4"/>
    <w:rsid w:val="003662A3"/>
    <w:rsid w:val="00374561"/>
    <w:rsid w:val="00376401"/>
    <w:rsid w:val="00380348"/>
    <w:rsid w:val="00381B36"/>
    <w:rsid w:val="00386E50"/>
    <w:rsid w:val="003910BE"/>
    <w:rsid w:val="003912BC"/>
    <w:rsid w:val="003951E4"/>
    <w:rsid w:val="003A1486"/>
    <w:rsid w:val="003A62EB"/>
    <w:rsid w:val="003B52CB"/>
    <w:rsid w:val="003C7866"/>
    <w:rsid w:val="003D343F"/>
    <w:rsid w:val="003E03CC"/>
    <w:rsid w:val="003E5974"/>
    <w:rsid w:val="003F4E37"/>
    <w:rsid w:val="0040677B"/>
    <w:rsid w:val="00407F26"/>
    <w:rsid w:val="00411212"/>
    <w:rsid w:val="00411D47"/>
    <w:rsid w:val="00420247"/>
    <w:rsid w:val="00421027"/>
    <w:rsid w:val="00425367"/>
    <w:rsid w:val="00425946"/>
    <w:rsid w:val="004341AB"/>
    <w:rsid w:val="00441C26"/>
    <w:rsid w:val="0044589B"/>
    <w:rsid w:val="00451C60"/>
    <w:rsid w:val="00452263"/>
    <w:rsid w:val="00452F0B"/>
    <w:rsid w:val="00453361"/>
    <w:rsid w:val="00454877"/>
    <w:rsid w:val="0046544B"/>
    <w:rsid w:val="00467CA1"/>
    <w:rsid w:val="0047566A"/>
    <w:rsid w:val="004A745E"/>
    <w:rsid w:val="004A7B4A"/>
    <w:rsid w:val="004D0822"/>
    <w:rsid w:val="004D2B41"/>
    <w:rsid w:val="004E0CA8"/>
    <w:rsid w:val="004E22CD"/>
    <w:rsid w:val="004E3233"/>
    <w:rsid w:val="004E701D"/>
    <w:rsid w:val="004E79C7"/>
    <w:rsid w:val="004F0ED7"/>
    <w:rsid w:val="004F462C"/>
    <w:rsid w:val="004F6BC6"/>
    <w:rsid w:val="0050046D"/>
    <w:rsid w:val="005008F6"/>
    <w:rsid w:val="00501863"/>
    <w:rsid w:val="005018C3"/>
    <w:rsid w:val="0050220D"/>
    <w:rsid w:val="005125F9"/>
    <w:rsid w:val="00513D53"/>
    <w:rsid w:val="005166C4"/>
    <w:rsid w:val="00521493"/>
    <w:rsid w:val="00521E20"/>
    <w:rsid w:val="0053067D"/>
    <w:rsid w:val="00532043"/>
    <w:rsid w:val="00534CF8"/>
    <w:rsid w:val="00540354"/>
    <w:rsid w:val="00552B26"/>
    <w:rsid w:val="005548D4"/>
    <w:rsid w:val="00557581"/>
    <w:rsid w:val="005575C8"/>
    <w:rsid w:val="00571176"/>
    <w:rsid w:val="00571C7F"/>
    <w:rsid w:val="0057564A"/>
    <w:rsid w:val="005818F4"/>
    <w:rsid w:val="00582B90"/>
    <w:rsid w:val="00585D21"/>
    <w:rsid w:val="005A5BCD"/>
    <w:rsid w:val="005B3C68"/>
    <w:rsid w:val="005B7C9B"/>
    <w:rsid w:val="005B7CF3"/>
    <w:rsid w:val="005C3A8A"/>
    <w:rsid w:val="005D051A"/>
    <w:rsid w:val="005D4902"/>
    <w:rsid w:val="005D4A2F"/>
    <w:rsid w:val="005D4E18"/>
    <w:rsid w:val="005E08B2"/>
    <w:rsid w:val="005E09DA"/>
    <w:rsid w:val="005F7EAB"/>
    <w:rsid w:val="0061047E"/>
    <w:rsid w:val="00613337"/>
    <w:rsid w:val="006173FF"/>
    <w:rsid w:val="006248A9"/>
    <w:rsid w:val="00632F12"/>
    <w:rsid w:val="00641FB9"/>
    <w:rsid w:val="006425E5"/>
    <w:rsid w:val="00650395"/>
    <w:rsid w:val="00663020"/>
    <w:rsid w:val="00663612"/>
    <w:rsid w:val="0067029C"/>
    <w:rsid w:val="00672114"/>
    <w:rsid w:val="00681900"/>
    <w:rsid w:val="0068335D"/>
    <w:rsid w:val="00683E47"/>
    <w:rsid w:val="00694421"/>
    <w:rsid w:val="00696660"/>
    <w:rsid w:val="006A5FE2"/>
    <w:rsid w:val="006B2176"/>
    <w:rsid w:val="006C1B08"/>
    <w:rsid w:val="006C4548"/>
    <w:rsid w:val="006C7D14"/>
    <w:rsid w:val="006D152C"/>
    <w:rsid w:val="006D4110"/>
    <w:rsid w:val="006D5D38"/>
    <w:rsid w:val="006D7E8F"/>
    <w:rsid w:val="006E22C9"/>
    <w:rsid w:val="006E23B2"/>
    <w:rsid w:val="006F3EA6"/>
    <w:rsid w:val="006F7CA4"/>
    <w:rsid w:val="00704F9D"/>
    <w:rsid w:val="00714FDF"/>
    <w:rsid w:val="00715A1E"/>
    <w:rsid w:val="00721B45"/>
    <w:rsid w:val="00740AB6"/>
    <w:rsid w:val="0075140F"/>
    <w:rsid w:val="00772174"/>
    <w:rsid w:val="00793ABA"/>
    <w:rsid w:val="00793DB2"/>
    <w:rsid w:val="007976EA"/>
    <w:rsid w:val="007A0623"/>
    <w:rsid w:val="007A4705"/>
    <w:rsid w:val="007A5D6D"/>
    <w:rsid w:val="007B6E3B"/>
    <w:rsid w:val="007B7B36"/>
    <w:rsid w:val="007C173A"/>
    <w:rsid w:val="007C5437"/>
    <w:rsid w:val="007C775C"/>
    <w:rsid w:val="007E1C36"/>
    <w:rsid w:val="007E293A"/>
    <w:rsid w:val="007E519E"/>
    <w:rsid w:val="007E5902"/>
    <w:rsid w:val="007F2540"/>
    <w:rsid w:val="007F255D"/>
    <w:rsid w:val="007F3D5C"/>
    <w:rsid w:val="007F7041"/>
    <w:rsid w:val="00810CC1"/>
    <w:rsid w:val="00815ADC"/>
    <w:rsid w:val="00826E75"/>
    <w:rsid w:val="008348AE"/>
    <w:rsid w:val="00840BB0"/>
    <w:rsid w:val="0084479B"/>
    <w:rsid w:val="008532CC"/>
    <w:rsid w:val="008600CE"/>
    <w:rsid w:val="008606AF"/>
    <w:rsid w:val="00874B6C"/>
    <w:rsid w:val="0088293A"/>
    <w:rsid w:val="00883BDD"/>
    <w:rsid w:val="008849A4"/>
    <w:rsid w:val="00886BCC"/>
    <w:rsid w:val="008A3A36"/>
    <w:rsid w:val="008B0F3E"/>
    <w:rsid w:val="008C0495"/>
    <w:rsid w:val="008C6BE1"/>
    <w:rsid w:val="008D2A81"/>
    <w:rsid w:val="008D5A6F"/>
    <w:rsid w:val="008D632C"/>
    <w:rsid w:val="008D6D70"/>
    <w:rsid w:val="008D717C"/>
    <w:rsid w:val="008D7912"/>
    <w:rsid w:val="008D7A69"/>
    <w:rsid w:val="008E28C6"/>
    <w:rsid w:val="008E6A8C"/>
    <w:rsid w:val="008F7102"/>
    <w:rsid w:val="008F7DFD"/>
    <w:rsid w:val="0090055E"/>
    <w:rsid w:val="009055B5"/>
    <w:rsid w:val="00911A5E"/>
    <w:rsid w:val="00912074"/>
    <w:rsid w:val="00913363"/>
    <w:rsid w:val="009153BE"/>
    <w:rsid w:val="00926912"/>
    <w:rsid w:val="00927D7D"/>
    <w:rsid w:val="0093188B"/>
    <w:rsid w:val="00932AF7"/>
    <w:rsid w:val="00940FFA"/>
    <w:rsid w:val="00941554"/>
    <w:rsid w:val="009442ED"/>
    <w:rsid w:val="00955641"/>
    <w:rsid w:val="009626F7"/>
    <w:rsid w:val="00966F7B"/>
    <w:rsid w:val="009846D9"/>
    <w:rsid w:val="009A7BFF"/>
    <w:rsid w:val="009B13D9"/>
    <w:rsid w:val="009B26AA"/>
    <w:rsid w:val="009B4642"/>
    <w:rsid w:val="009C03AE"/>
    <w:rsid w:val="009C76B0"/>
    <w:rsid w:val="009D2739"/>
    <w:rsid w:val="009D7C7C"/>
    <w:rsid w:val="009F0485"/>
    <w:rsid w:val="009F12CE"/>
    <w:rsid w:val="009F21F3"/>
    <w:rsid w:val="00A143F9"/>
    <w:rsid w:val="00A20222"/>
    <w:rsid w:val="00A205B9"/>
    <w:rsid w:val="00A2229E"/>
    <w:rsid w:val="00A23564"/>
    <w:rsid w:val="00A23866"/>
    <w:rsid w:val="00A37FC5"/>
    <w:rsid w:val="00A53DCA"/>
    <w:rsid w:val="00A543A5"/>
    <w:rsid w:val="00A569E5"/>
    <w:rsid w:val="00A62947"/>
    <w:rsid w:val="00A6590F"/>
    <w:rsid w:val="00A67074"/>
    <w:rsid w:val="00A67B72"/>
    <w:rsid w:val="00A7113F"/>
    <w:rsid w:val="00A846E9"/>
    <w:rsid w:val="00A86A3C"/>
    <w:rsid w:val="00A92C7C"/>
    <w:rsid w:val="00A952C1"/>
    <w:rsid w:val="00AA094F"/>
    <w:rsid w:val="00AA0A61"/>
    <w:rsid w:val="00AB1796"/>
    <w:rsid w:val="00AB2AF4"/>
    <w:rsid w:val="00AB3654"/>
    <w:rsid w:val="00AC03F6"/>
    <w:rsid w:val="00AC1058"/>
    <w:rsid w:val="00AC7A15"/>
    <w:rsid w:val="00AD32F0"/>
    <w:rsid w:val="00AD7FCC"/>
    <w:rsid w:val="00AE1EF9"/>
    <w:rsid w:val="00AE6CE0"/>
    <w:rsid w:val="00AF0EEC"/>
    <w:rsid w:val="00AF1834"/>
    <w:rsid w:val="00B03AB2"/>
    <w:rsid w:val="00B03FA2"/>
    <w:rsid w:val="00B04679"/>
    <w:rsid w:val="00B15A3D"/>
    <w:rsid w:val="00B21BE2"/>
    <w:rsid w:val="00B22388"/>
    <w:rsid w:val="00B25E26"/>
    <w:rsid w:val="00B260FA"/>
    <w:rsid w:val="00B33E06"/>
    <w:rsid w:val="00B353B1"/>
    <w:rsid w:val="00B46ED3"/>
    <w:rsid w:val="00B63F28"/>
    <w:rsid w:val="00B6487C"/>
    <w:rsid w:val="00B64A8C"/>
    <w:rsid w:val="00B7143E"/>
    <w:rsid w:val="00B80C97"/>
    <w:rsid w:val="00B854F5"/>
    <w:rsid w:val="00B9254A"/>
    <w:rsid w:val="00BA12C0"/>
    <w:rsid w:val="00BA727B"/>
    <w:rsid w:val="00BC0F77"/>
    <w:rsid w:val="00BD4D22"/>
    <w:rsid w:val="00BD55F7"/>
    <w:rsid w:val="00BE4660"/>
    <w:rsid w:val="00BE5398"/>
    <w:rsid w:val="00BF73E2"/>
    <w:rsid w:val="00C06E54"/>
    <w:rsid w:val="00C10E52"/>
    <w:rsid w:val="00C14B7B"/>
    <w:rsid w:val="00C169B3"/>
    <w:rsid w:val="00C2365E"/>
    <w:rsid w:val="00C25547"/>
    <w:rsid w:val="00C2764E"/>
    <w:rsid w:val="00C3204D"/>
    <w:rsid w:val="00C5732B"/>
    <w:rsid w:val="00C60B1E"/>
    <w:rsid w:val="00C63F81"/>
    <w:rsid w:val="00C64184"/>
    <w:rsid w:val="00C71285"/>
    <w:rsid w:val="00C733EE"/>
    <w:rsid w:val="00C863C4"/>
    <w:rsid w:val="00C94795"/>
    <w:rsid w:val="00C967CD"/>
    <w:rsid w:val="00CA154B"/>
    <w:rsid w:val="00CA4C80"/>
    <w:rsid w:val="00CA55EC"/>
    <w:rsid w:val="00CB0555"/>
    <w:rsid w:val="00CB0F91"/>
    <w:rsid w:val="00CB6606"/>
    <w:rsid w:val="00CC7112"/>
    <w:rsid w:val="00CC73B7"/>
    <w:rsid w:val="00CD5DE2"/>
    <w:rsid w:val="00CE3E10"/>
    <w:rsid w:val="00CE6441"/>
    <w:rsid w:val="00CE7ACD"/>
    <w:rsid w:val="00CF0BE3"/>
    <w:rsid w:val="00CF2A8B"/>
    <w:rsid w:val="00CF5E93"/>
    <w:rsid w:val="00CF6B5A"/>
    <w:rsid w:val="00D01890"/>
    <w:rsid w:val="00D03FCE"/>
    <w:rsid w:val="00D11411"/>
    <w:rsid w:val="00D13BA6"/>
    <w:rsid w:val="00D1459D"/>
    <w:rsid w:val="00D14B84"/>
    <w:rsid w:val="00D2021B"/>
    <w:rsid w:val="00D21474"/>
    <w:rsid w:val="00D418F6"/>
    <w:rsid w:val="00D43A82"/>
    <w:rsid w:val="00D44B60"/>
    <w:rsid w:val="00D46279"/>
    <w:rsid w:val="00D527AA"/>
    <w:rsid w:val="00D5423A"/>
    <w:rsid w:val="00D5544F"/>
    <w:rsid w:val="00D70518"/>
    <w:rsid w:val="00D77FCA"/>
    <w:rsid w:val="00D82197"/>
    <w:rsid w:val="00D82290"/>
    <w:rsid w:val="00D874F7"/>
    <w:rsid w:val="00D95C83"/>
    <w:rsid w:val="00DA5EC3"/>
    <w:rsid w:val="00DA77BC"/>
    <w:rsid w:val="00DA7B03"/>
    <w:rsid w:val="00DB0655"/>
    <w:rsid w:val="00DB074C"/>
    <w:rsid w:val="00DB758F"/>
    <w:rsid w:val="00DC0CC5"/>
    <w:rsid w:val="00DD3FCB"/>
    <w:rsid w:val="00DF07EE"/>
    <w:rsid w:val="00DF0944"/>
    <w:rsid w:val="00DF2F46"/>
    <w:rsid w:val="00DF4281"/>
    <w:rsid w:val="00DF4859"/>
    <w:rsid w:val="00E016C5"/>
    <w:rsid w:val="00E028C1"/>
    <w:rsid w:val="00E04E8E"/>
    <w:rsid w:val="00E06E5F"/>
    <w:rsid w:val="00E073D3"/>
    <w:rsid w:val="00E2114D"/>
    <w:rsid w:val="00E231D9"/>
    <w:rsid w:val="00E30958"/>
    <w:rsid w:val="00E33E5B"/>
    <w:rsid w:val="00E53667"/>
    <w:rsid w:val="00E54BD0"/>
    <w:rsid w:val="00E76E49"/>
    <w:rsid w:val="00E80E6D"/>
    <w:rsid w:val="00E80F7E"/>
    <w:rsid w:val="00E827C8"/>
    <w:rsid w:val="00E85035"/>
    <w:rsid w:val="00E876C9"/>
    <w:rsid w:val="00E924F9"/>
    <w:rsid w:val="00E9253C"/>
    <w:rsid w:val="00E95572"/>
    <w:rsid w:val="00EA2429"/>
    <w:rsid w:val="00EA66FA"/>
    <w:rsid w:val="00EB0EEF"/>
    <w:rsid w:val="00EB31B4"/>
    <w:rsid w:val="00EB3B6F"/>
    <w:rsid w:val="00EC4905"/>
    <w:rsid w:val="00EC4C84"/>
    <w:rsid w:val="00EC74ED"/>
    <w:rsid w:val="00ED0579"/>
    <w:rsid w:val="00ED3B2E"/>
    <w:rsid w:val="00ED6B18"/>
    <w:rsid w:val="00EF042C"/>
    <w:rsid w:val="00EF1609"/>
    <w:rsid w:val="00EF2EBF"/>
    <w:rsid w:val="00F04314"/>
    <w:rsid w:val="00F06A86"/>
    <w:rsid w:val="00F1155B"/>
    <w:rsid w:val="00F20558"/>
    <w:rsid w:val="00F20CA6"/>
    <w:rsid w:val="00F24424"/>
    <w:rsid w:val="00F3376E"/>
    <w:rsid w:val="00F4173F"/>
    <w:rsid w:val="00F53895"/>
    <w:rsid w:val="00F708C3"/>
    <w:rsid w:val="00F71316"/>
    <w:rsid w:val="00F72172"/>
    <w:rsid w:val="00F73390"/>
    <w:rsid w:val="00F80297"/>
    <w:rsid w:val="00F81ABE"/>
    <w:rsid w:val="00F83C79"/>
    <w:rsid w:val="00F84C9E"/>
    <w:rsid w:val="00F925CA"/>
    <w:rsid w:val="00FA285C"/>
    <w:rsid w:val="00FB6BED"/>
    <w:rsid w:val="00FE25FF"/>
    <w:rsid w:val="00FF40F1"/>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N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094F"/>
    <w:pPr>
      <w:ind w:left="720"/>
      <w:contextualSpacing/>
    </w:pPr>
  </w:style>
  <w:style w:type="paragraph" w:styleId="Textodeglobo">
    <w:name w:val="Balloon Text"/>
    <w:basedOn w:val="Normal"/>
    <w:link w:val="TextodegloboCar"/>
    <w:uiPriority w:val="99"/>
    <w:semiHidden/>
    <w:unhideWhenUsed/>
    <w:rsid w:val="00A53D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3DCA"/>
    <w:rPr>
      <w:rFonts w:ascii="Tahoma" w:hAnsi="Tahoma" w:cs="Tahoma"/>
      <w:sz w:val="16"/>
      <w:szCs w:val="16"/>
    </w:rPr>
  </w:style>
  <w:style w:type="table" w:styleId="Tablaconcuadrcula">
    <w:name w:val="Table Grid"/>
    <w:basedOn w:val="Tablanormal"/>
    <w:uiPriority w:val="59"/>
    <w:rsid w:val="00B25E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241039"/>
    <w:rPr>
      <w:sz w:val="16"/>
      <w:szCs w:val="16"/>
    </w:rPr>
  </w:style>
  <w:style w:type="paragraph" w:styleId="Textocomentario">
    <w:name w:val="annotation text"/>
    <w:basedOn w:val="Normal"/>
    <w:link w:val="TextocomentarioCar"/>
    <w:uiPriority w:val="99"/>
    <w:semiHidden/>
    <w:unhideWhenUsed/>
    <w:rsid w:val="0024103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41039"/>
    <w:rPr>
      <w:sz w:val="20"/>
      <w:szCs w:val="20"/>
    </w:rPr>
  </w:style>
  <w:style w:type="paragraph" w:styleId="Asuntodelcomentario">
    <w:name w:val="annotation subject"/>
    <w:basedOn w:val="Textocomentario"/>
    <w:next w:val="Textocomentario"/>
    <w:link w:val="AsuntodelcomentarioCar"/>
    <w:uiPriority w:val="99"/>
    <w:semiHidden/>
    <w:unhideWhenUsed/>
    <w:rsid w:val="00241039"/>
    <w:rPr>
      <w:b/>
      <w:bCs/>
    </w:rPr>
  </w:style>
  <w:style w:type="character" w:customStyle="1" w:styleId="AsuntodelcomentarioCar">
    <w:name w:val="Asunto del comentario Car"/>
    <w:basedOn w:val="TextocomentarioCar"/>
    <w:link w:val="Asuntodelcomentario"/>
    <w:uiPriority w:val="99"/>
    <w:semiHidden/>
    <w:rsid w:val="00241039"/>
    <w:rPr>
      <w:b/>
      <w:bCs/>
      <w:sz w:val="20"/>
      <w:szCs w:val="20"/>
    </w:rPr>
  </w:style>
  <w:style w:type="paragraph" w:styleId="Revisin">
    <w:name w:val="Revision"/>
    <w:hidden/>
    <w:uiPriority w:val="99"/>
    <w:semiHidden/>
    <w:rsid w:val="00241039"/>
    <w:pPr>
      <w:spacing w:after="0" w:line="240" w:lineRule="auto"/>
    </w:pPr>
  </w:style>
  <w:style w:type="paragraph" w:styleId="Encabezado">
    <w:name w:val="header"/>
    <w:basedOn w:val="Normal"/>
    <w:link w:val="EncabezadoCar"/>
    <w:uiPriority w:val="99"/>
    <w:unhideWhenUsed/>
    <w:rsid w:val="00E80E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0E6D"/>
  </w:style>
  <w:style w:type="paragraph" w:styleId="Piedepgina">
    <w:name w:val="footer"/>
    <w:basedOn w:val="Normal"/>
    <w:link w:val="PiedepginaCar"/>
    <w:uiPriority w:val="99"/>
    <w:unhideWhenUsed/>
    <w:rsid w:val="00E80E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0E6D"/>
  </w:style>
  <w:style w:type="paragraph" w:styleId="Sinespaciado">
    <w:name w:val="No Spacing"/>
    <w:uiPriority w:val="1"/>
    <w:qFormat/>
    <w:rsid w:val="00CE6441"/>
    <w:pPr>
      <w:spacing w:after="0" w:line="240" w:lineRule="auto"/>
    </w:pPr>
  </w:style>
  <w:style w:type="paragraph" w:styleId="Epgrafe">
    <w:name w:val="caption"/>
    <w:basedOn w:val="Normal"/>
    <w:next w:val="Normal"/>
    <w:uiPriority w:val="35"/>
    <w:unhideWhenUsed/>
    <w:qFormat/>
    <w:rsid w:val="00613337"/>
    <w:pPr>
      <w:spacing w:line="240" w:lineRule="auto"/>
    </w:pPr>
    <w:rPr>
      <w:rFonts w:ascii="Calibri" w:eastAsia="Times New Roman" w:hAnsi="Calibri" w:cs="Times New Roman"/>
      <w:b/>
      <w:bCs/>
      <w:color w:val="5B9BD5"/>
      <w:sz w:val="18"/>
      <w:szCs w:val="18"/>
      <w:lang w:eastAsia="es-NI"/>
    </w:rPr>
  </w:style>
  <w:style w:type="paragraph" w:customStyle="1" w:styleId="Default">
    <w:name w:val="Default"/>
    <w:rsid w:val="00613337"/>
    <w:pPr>
      <w:autoSpaceDE w:val="0"/>
      <w:autoSpaceDN w:val="0"/>
      <w:adjustRightInd w:val="0"/>
      <w:spacing w:after="0" w:line="240" w:lineRule="auto"/>
    </w:pPr>
    <w:rPr>
      <w:rFonts w:ascii="Arial" w:eastAsia="Times New Roman" w:hAnsi="Arial" w:cs="Arial"/>
      <w:color w:val="000000"/>
      <w:sz w:val="24"/>
      <w:szCs w:val="24"/>
      <w:lang w:val="es-CR" w:eastAsia="es-CR"/>
    </w:rPr>
  </w:style>
  <w:style w:type="character" w:customStyle="1" w:styleId="xsptextcomputedfield">
    <w:name w:val="xsptextcomputedfield"/>
    <w:basedOn w:val="Fuentedeprrafopredeter"/>
    <w:rsid w:val="00815A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N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094F"/>
    <w:pPr>
      <w:ind w:left="720"/>
      <w:contextualSpacing/>
    </w:pPr>
  </w:style>
  <w:style w:type="paragraph" w:styleId="Textodeglobo">
    <w:name w:val="Balloon Text"/>
    <w:basedOn w:val="Normal"/>
    <w:link w:val="TextodegloboCar"/>
    <w:uiPriority w:val="99"/>
    <w:semiHidden/>
    <w:unhideWhenUsed/>
    <w:rsid w:val="00A53D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3DCA"/>
    <w:rPr>
      <w:rFonts w:ascii="Tahoma" w:hAnsi="Tahoma" w:cs="Tahoma"/>
      <w:sz w:val="16"/>
      <w:szCs w:val="16"/>
    </w:rPr>
  </w:style>
  <w:style w:type="table" w:styleId="Tablaconcuadrcula">
    <w:name w:val="Table Grid"/>
    <w:basedOn w:val="Tablanormal"/>
    <w:uiPriority w:val="59"/>
    <w:rsid w:val="00B25E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241039"/>
    <w:rPr>
      <w:sz w:val="16"/>
      <w:szCs w:val="16"/>
    </w:rPr>
  </w:style>
  <w:style w:type="paragraph" w:styleId="Textocomentario">
    <w:name w:val="annotation text"/>
    <w:basedOn w:val="Normal"/>
    <w:link w:val="TextocomentarioCar"/>
    <w:uiPriority w:val="99"/>
    <w:semiHidden/>
    <w:unhideWhenUsed/>
    <w:rsid w:val="0024103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41039"/>
    <w:rPr>
      <w:sz w:val="20"/>
      <w:szCs w:val="20"/>
    </w:rPr>
  </w:style>
  <w:style w:type="paragraph" w:styleId="Asuntodelcomentario">
    <w:name w:val="annotation subject"/>
    <w:basedOn w:val="Textocomentario"/>
    <w:next w:val="Textocomentario"/>
    <w:link w:val="AsuntodelcomentarioCar"/>
    <w:uiPriority w:val="99"/>
    <w:semiHidden/>
    <w:unhideWhenUsed/>
    <w:rsid w:val="00241039"/>
    <w:rPr>
      <w:b/>
      <w:bCs/>
    </w:rPr>
  </w:style>
  <w:style w:type="character" w:customStyle="1" w:styleId="AsuntodelcomentarioCar">
    <w:name w:val="Asunto del comentario Car"/>
    <w:basedOn w:val="TextocomentarioCar"/>
    <w:link w:val="Asuntodelcomentario"/>
    <w:uiPriority w:val="99"/>
    <w:semiHidden/>
    <w:rsid w:val="00241039"/>
    <w:rPr>
      <w:b/>
      <w:bCs/>
      <w:sz w:val="20"/>
      <w:szCs w:val="20"/>
    </w:rPr>
  </w:style>
  <w:style w:type="paragraph" w:styleId="Revisin">
    <w:name w:val="Revision"/>
    <w:hidden/>
    <w:uiPriority w:val="99"/>
    <w:semiHidden/>
    <w:rsid w:val="00241039"/>
    <w:pPr>
      <w:spacing w:after="0" w:line="240" w:lineRule="auto"/>
    </w:pPr>
  </w:style>
  <w:style w:type="paragraph" w:styleId="Encabezado">
    <w:name w:val="header"/>
    <w:basedOn w:val="Normal"/>
    <w:link w:val="EncabezadoCar"/>
    <w:uiPriority w:val="99"/>
    <w:unhideWhenUsed/>
    <w:rsid w:val="00E80E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0E6D"/>
  </w:style>
  <w:style w:type="paragraph" w:styleId="Piedepgina">
    <w:name w:val="footer"/>
    <w:basedOn w:val="Normal"/>
    <w:link w:val="PiedepginaCar"/>
    <w:uiPriority w:val="99"/>
    <w:unhideWhenUsed/>
    <w:rsid w:val="00E80E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0E6D"/>
  </w:style>
  <w:style w:type="paragraph" w:styleId="Sinespaciado">
    <w:name w:val="No Spacing"/>
    <w:uiPriority w:val="1"/>
    <w:qFormat/>
    <w:rsid w:val="00CE6441"/>
    <w:pPr>
      <w:spacing w:after="0" w:line="240" w:lineRule="auto"/>
    </w:pPr>
  </w:style>
  <w:style w:type="paragraph" w:styleId="Epgrafe">
    <w:name w:val="caption"/>
    <w:basedOn w:val="Normal"/>
    <w:next w:val="Normal"/>
    <w:uiPriority w:val="35"/>
    <w:unhideWhenUsed/>
    <w:qFormat/>
    <w:rsid w:val="00613337"/>
    <w:pPr>
      <w:spacing w:line="240" w:lineRule="auto"/>
    </w:pPr>
    <w:rPr>
      <w:rFonts w:ascii="Calibri" w:eastAsia="Times New Roman" w:hAnsi="Calibri" w:cs="Times New Roman"/>
      <w:b/>
      <w:bCs/>
      <w:color w:val="5B9BD5"/>
      <w:sz w:val="18"/>
      <w:szCs w:val="18"/>
      <w:lang w:eastAsia="es-NI"/>
    </w:rPr>
  </w:style>
  <w:style w:type="paragraph" w:customStyle="1" w:styleId="Default">
    <w:name w:val="Default"/>
    <w:rsid w:val="00613337"/>
    <w:pPr>
      <w:autoSpaceDE w:val="0"/>
      <w:autoSpaceDN w:val="0"/>
      <w:adjustRightInd w:val="0"/>
      <w:spacing w:after="0" w:line="240" w:lineRule="auto"/>
    </w:pPr>
    <w:rPr>
      <w:rFonts w:ascii="Arial" w:eastAsia="Times New Roman" w:hAnsi="Arial" w:cs="Arial"/>
      <w:color w:val="000000"/>
      <w:sz w:val="24"/>
      <w:szCs w:val="24"/>
      <w:lang w:val="es-CR" w:eastAsia="es-CR"/>
    </w:rPr>
  </w:style>
  <w:style w:type="character" w:customStyle="1" w:styleId="xsptextcomputedfield">
    <w:name w:val="xsptextcomputedfield"/>
    <w:basedOn w:val="Fuentedeprrafopredeter"/>
    <w:rsid w:val="00815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5975">
      <w:bodyDiv w:val="1"/>
      <w:marLeft w:val="0"/>
      <w:marRight w:val="0"/>
      <w:marTop w:val="0"/>
      <w:marBottom w:val="0"/>
      <w:divBdr>
        <w:top w:val="none" w:sz="0" w:space="0" w:color="auto"/>
        <w:left w:val="none" w:sz="0" w:space="0" w:color="auto"/>
        <w:bottom w:val="none" w:sz="0" w:space="0" w:color="auto"/>
        <w:right w:val="none" w:sz="0" w:space="0" w:color="auto"/>
      </w:divBdr>
    </w:div>
    <w:div w:id="533078660">
      <w:bodyDiv w:val="1"/>
      <w:marLeft w:val="0"/>
      <w:marRight w:val="0"/>
      <w:marTop w:val="0"/>
      <w:marBottom w:val="0"/>
      <w:divBdr>
        <w:top w:val="none" w:sz="0" w:space="0" w:color="auto"/>
        <w:left w:val="none" w:sz="0" w:space="0" w:color="auto"/>
        <w:bottom w:val="none" w:sz="0" w:space="0" w:color="auto"/>
        <w:right w:val="none" w:sz="0" w:space="0" w:color="auto"/>
      </w:divBdr>
      <w:divsChild>
        <w:div w:id="32930807">
          <w:marLeft w:val="0"/>
          <w:marRight w:val="0"/>
          <w:marTop w:val="0"/>
          <w:marBottom w:val="0"/>
          <w:divBdr>
            <w:top w:val="none" w:sz="0" w:space="0" w:color="auto"/>
            <w:left w:val="none" w:sz="0" w:space="0" w:color="auto"/>
            <w:bottom w:val="none" w:sz="0" w:space="0" w:color="auto"/>
            <w:right w:val="none" w:sz="0" w:space="0" w:color="auto"/>
          </w:divBdr>
        </w:div>
        <w:div w:id="1571697098">
          <w:marLeft w:val="0"/>
          <w:marRight w:val="0"/>
          <w:marTop w:val="0"/>
          <w:marBottom w:val="0"/>
          <w:divBdr>
            <w:top w:val="none" w:sz="0" w:space="0" w:color="auto"/>
            <w:left w:val="none" w:sz="0" w:space="0" w:color="auto"/>
            <w:bottom w:val="none" w:sz="0" w:space="0" w:color="auto"/>
            <w:right w:val="none" w:sz="0" w:space="0" w:color="auto"/>
          </w:divBdr>
        </w:div>
      </w:divsChild>
    </w:div>
    <w:div w:id="673536840">
      <w:bodyDiv w:val="1"/>
      <w:marLeft w:val="0"/>
      <w:marRight w:val="0"/>
      <w:marTop w:val="0"/>
      <w:marBottom w:val="0"/>
      <w:divBdr>
        <w:top w:val="none" w:sz="0" w:space="0" w:color="auto"/>
        <w:left w:val="none" w:sz="0" w:space="0" w:color="auto"/>
        <w:bottom w:val="none" w:sz="0" w:space="0" w:color="auto"/>
        <w:right w:val="none" w:sz="0" w:space="0" w:color="auto"/>
      </w:divBdr>
    </w:div>
    <w:div w:id="722095578">
      <w:bodyDiv w:val="1"/>
      <w:marLeft w:val="0"/>
      <w:marRight w:val="0"/>
      <w:marTop w:val="0"/>
      <w:marBottom w:val="0"/>
      <w:divBdr>
        <w:top w:val="none" w:sz="0" w:space="0" w:color="auto"/>
        <w:left w:val="none" w:sz="0" w:space="0" w:color="auto"/>
        <w:bottom w:val="none" w:sz="0" w:space="0" w:color="auto"/>
        <w:right w:val="none" w:sz="0" w:space="0" w:color="auto"/>
      </w:divBdr>
    </w:div>
    <w:div w:id="1742175591">
      <w:bodyDiv w:val="1"/>
      <w:marLeft w:val="0"/>
      <w:marRight w:val="0"/>
      <w:marTop w:val="0"/>
      <w:marBottom w:val="0"/>
      <w:divBdr>
        <w:top w:val="none" w:sz="0" w:space="0" w:color="auto"/>
        <w:left w:val="none" w:sz="0" w:space="0" w:color="auto"/>
        <w:bottom w:val="none" w:sz="0" w:space="0" w:color="auto"/>
        <w:right w:val="none" w:sz="0" w:space="0" w:color="auto"/>
      </w:divBdr>
      <w:divsChild>
        <w:div w:id="103161242">
          <w:marLeft w:val="0"/>
          <w:marRight w:val="0"/>
          <w:marTop w:val="0"/>
          <w:marBottom w:val="0"/>
          <w:divBdr>
            <w:top w:val="none" w:sz="0" w:space="0" w:color="auto"/>
            <w:left w:val="none" w:sz="0" w:space="0" w:color="auto"/>
            <w:bottom w:val="none" w:sz="0" w:space="0" w:color="auto"/>
            <w:right w:val="none" w:sz="0" w:space="0" w:color="auto"/>
          </w:divBdr>
        </w:div>
        <w:div w:id="448208396">
          <w:marLeft w:val="0"/>
          <w:marRight w:val="0"/>
          <w:marTop w:val="0"/>
          <w:marBottom w:val="0"/>
          <w:divBdr>
            <w:top w:val="none" w:sz="0" w:space="0" w:color="auto"/>
            <w:left w:val="none" w:sz="0" w:space="0" w:color="auto"/>
            <w:bottom w:val="none" w:sz="0" w:space="0" w:color="auto"/>
            <w:right w:val="none" w:sz="0" w:space="0" w:color="auto"/>
          </w:divBdr>
        </w:div>
        <w:div w:id="600071346">
          <w:marLeft w:val="0"/>
          <w:marRight w:val="0"/>
          <w:marTop w:val="0"/>
          <w:marBottom w:val="0"/>
          <w:divBdr>
            <w:top w:val="none" w:sz="0" w:space="0" w:color="auto"/>
            <w:left w:val="none" w:sz="0" w:space="0" w:color="auto"/>
            <w:bottom w:val="none" w:sz="0" w:space="0" w:color="auto"/>
            <w:right w:val="none" w:sz="0" w:space="0" w:color="auto"/>
          </w:divBdr>
        </w:div>
        <w:div w:id="916398412">
          <w:marLeft w:val="0"/>
          <w:marRight w:val="0"/>
          <w:marTop w:val="0"/>
          <w:marBottom w:val="0"/>
          <w:divBdr>
            <w:top w:val="none" w:sz="0" w:space="0" w:color="auto"/>
            <w:left w:val="none" w:sz="0" w:space="0" w:color="auto"/>
            <w:bottom w:val="none" w:sz="0" w:space="0" w:color="auto"/>
            <w:right w:val="none" w:sz="0" w:space="0" w:color="auto"/>
          </w:divBdr>
        </w:div>
        <w:div w:id="916868454">
          <w:marLeft w:val="0"/>
          <w:marRight w:val="0"/>
          <w:marTop w:val="0"/>
          <w:marBottom w:val="0"/>
          <w:divBdr>
            <w:top w:val="none" w:sz="0" w:space="0" w:color="auto"/>
            <w:left w:val="none" w:sz="0" w:space="0" w:color="auto"/>
            <w:bottom w:val="none" w:sz="0" w:space="0" w:color="auto"/>
            <w:right w:val="none" w:sz="0" w:space="0" w:color="auto"/>
          </w:divBdr>
        </w:div>
        <w:div w:id="1004939999">
          <w:marLeft w:val="0"/>
          <w:marRight w:val="0"/>
          <w:marTop w:val="0"/>
          <w:marBottom w:val="0"/>
          <w:divBdr>
            <w:top w:val="none" w:sz="0" w:space="0" w:color="auto"/>
            <w:left w:val="none" w:sz="0" w:space="0" w:color="auto"/>
            <w:bottom w:val="none" w:sz="0" w:space="0" w:color="auto"/>
            <w:right w:val="none" w:sz="0" w:space="0" w:color="auto"/>
          </w:divBdr>
        </w:div>
        <w:div w:id="1068500515">
          <w:marLeft w:val="0"/>
          <w:marRight w:val="0"/>
          <w:marTop w:val="0"/>
          <w:marBottom w:val="0"/>
          <w:divBdr>
            <w:top w:val="none" w:sz="0" w:space="0" w:color="auto"/>
            <w:left w:val="none" w:sz="0" w:space="0" w:color="auto"/>
            <w:bottom w:val="none" w:sz="0" w:space="0" w:color="auto"/>
            <w:right w:val="none" w:sz="0" w:space="0" w:color="auto"/>
          </w:divBdr>
          <w:divsChild>
            <w:div w:id="985355732">
              <w:marLeft w:val="0"/>
              <w:marRight w:val="0"/>
              <w:marTop w:val="0"/>
              <w:marBottom w:val="0"/>
              <w:divBdr>
                <w:top w:val="none" w:sz="0" w:space="0" w:color="auto"/>
                <w:left w:val="none" w:sz="0" w:space="0" w:color="auto"/>
                <w:bottom w:val="none" w:sz="0" w:space="0" w:color="auto"/>
                <w:right w:val="none" w:sz="0" w:space="0" w:color="auto"/>
              </w:divBdr>
              <w:divsChild>
                <w:div w:id="472405192">
                  <w:marLeft w:val="0"/>
                  <w:marRight w:val="0"/>
                  <w:marTop w:val="0"/>
                  <w:marBottom w:val="0"/>
                  <w:divBdr>
                    <w:top w:val="none" w:sz="0" w:space="0" w:color="auto"/>
                    <w:left w:val="none" w:sz="0" w:space="0" w:color="auto"/>
                    <w:bottom w:val="none" w:sz="0" w:space="0" w:color="auto"/>
                    <w:right w:val="none" w:sz="0" w:space="0" w:color="auto"/>
                  </w:divBdr>
                </w:div>
                <w:div w:id="476991135">
                  <w:marLeft w:val="0"/>
                  <w:marRight w:val="0"/>
                  <w:marTop w:val="0"/>
                  <w:marBottom w:val="0"/>
                  <w:divBdr>
                    <w:top w:val="none" w:sz="0" w:space="0" w:color="auto"/>
                    <w:left w:val="none" w:sz="0" w:space="0" w:color="auto"/>
                    <w:bottom w:val="none" w:sz="0" w:space="0" w:color="auto"/>
                    <w:right w:val="none" w:sz="0" w:space="0" w:color="auto"/>
                  </w:divBdr>
                </w:div>
                <w:div w:id="50825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5032">
          <w:marLeft w:val="0"/>
          <w:marRight w:val="0"/>
          <w:marTop w:val="0"/>
          <w:marBottom w:val="0"/>
          <w:divBdr>
            <w:top w:val="none" w:sz="0" w:space="0" w:color="auto"/>
            <w:left w:val="none" w:sz="0" w:space="0" w:color="auto"/>
            <w:bottom w:val="none" w:sz="0" w:space="0" w:color="auto"/>
            <w:right w:val="none" w:sz="0" w:space="0" w:color="auto"/>
          </w:divBdr>
        </w:div>
        <w:div w:id="1728407222">
          <w:marLeft w:val="0"/>
          <w:marRight w:val="0"/>
          <w:marTop w:val="0"/>
          <w:marBottom w:val="0"/>
          <w:divBdr>
            <w:top w:val="none" w:sz="0" w:space="0" w:color="auto"/>
            <w:left w:val="none" w:sz="0" w:space="0" w:color="auto"/>
            <w:bottom w:val="none" w:sz="0" w:space="0" w:color="auto"/>
            <w:right w:val="none" w:sz="0" w:space="0" w:color="auto"/>
          </w:divBdr>
        </w:div>
        <w:div w:id="1922450243">
          <w:marLeft w:val="0"/>
          <w:marRight w:val="0"/>
          <w:marTop w:val="0"/>
          <w:marBottom w:val="0"/>
          <w:divBdr>
            <w:top w:val="none" w:sz="0" w:space="0" w:color="auto"/>
            <w:left w:val="none" w:sz="0" w:space="0" w:color="auto"/>
            <w:bottom w:val="none" w:sz="0" w:space="0" w:color="auto"/>
            <w:right w:val="none" w:sz="0" w:space="0" w:color="auto"/>
          </w:divBdr>
        </w:div>
        <w:div w:id="2108886702">
          <w:marLeft w:val="0"/>
          <w:marRight w:val="0"/>
          <w:marTop w:val="0"/>
          <w:marBottom w:val="0"/>
          <w:divBdr>
            <w:top w:val="none" w:sz="0" w:space="0" w:color="auto"/>
            <w:left w:val="none" w:sz="0" w:space="0" w:color="auto"/>
            <w:bottom w:val="none" w:sz="0" w:space="0" w:color="auto"/>
            <w:right w:val="none" w:sz="0" w:space="0" w:color="auto"/>
          </w:divBdr>
        </w:div>
      </w:divsChild>
    </w:div>
    <w:div w:id="1776975121">
      <w:bodyDiv w:val="1"/>
      <w:marLeft w:val="0"/>
      <w:marRight w:val="0"/>
      <w:marTop w:val="0"/>
      <w:marBottom w:val="0"/>
      <w:divBdr>
        <w:top w:val="none" w:sz="0" w:space="0" w:color="auto"/>
        <w:left w:val="none" w:sz="0" w:space="0" w:color="auto"/>
        <w:bottom w:val="none" w:sz="0" w:space="0" w:color="auto"/>
        <w:right w:val="none" w:sz="0" w:space="0" w:color="auto"/>
      </w:divBdr>
    </w:div>
    <w:div w:id="1863787126">
      <w:bodyDiv w:val="1"/>
      <w:marLeft w:val="0"/>
      <w:marRight w:val="0"/>
      <w:marTop w:val="0"/>
      <w:marBottom w:val="0"/>
      <w:divBdr>
        <w:top w:val="none" w:sz="0" w:space="0" w:color="auto"/>
        <w:left w:val="none" w:sz="0" w:space="0" w:color="auto"/>
        <w:bottom w:val="none" w:sz="0" w:space="0" w:color="auto"/>
        <w:right w:val="none" w:sz="0" w:space="0" w:color="auto"/>
      </w:divBdr>
    </w:div>
    <w:div w:id="1957713824">
      <w:bodyDiv w:val="1"/>
      <w:marLeft w:val="0"/>
      <w:marRight w:val="0"/>
      <w:marTop w:val="0"/>
      <w:marBottom w:val="0"/>
      <w:divBdr>
        <w:top w:val="none" w:sz="0" w:space="0" w:color="auto"/>
        <w:left w:val="none" w:sz="0" w:space="0" w:color="auto"/>
        <w:bottom w:val="none" w:sz="0" w:space="0" w:color="auto"/>
        <w:right w:val="none" w:sz="0" w:space="0" w:color="auto"/>
      </w:divBdr>
      <w:divsChild>
        <w:div w:id="464853677">
          <w:marLeft w:val="0"/>
          <w:marRight w:val="0"/>
          <w:marTop w:val="0"/>
          <w:marBottom w:val="0"/>
          <w:divBdr>
            <w:top w:val="none" w:sz="0" w:space="0" w:color="auto"/>
            <w:left w:val="none" w:sz="0" w:space="0" w:color="auto"/>
            <w:bottom w:val="none" w:sz="0" w:space="0" w:color="auto"/>
            <w:right w:val="none" w:sz="0" w:space="0" w:color="auto"/>
          </w:divBdr>
        </w:div>
        <w:div w:id="785848211">
          <w:marLeft w:val="0"/>
          <w:marRight w:val="0"/>
          <w:marTop w:val="0"/>
          <w:marBottom w:val="0"/>
          <w:divBdr>
            <w:top w:val="none" w:sz="0" w:space="0" w:color="auto"/>
            <w:left w:val="none" w:sz="0" w:space="0" w:color="auto"/>
            <w:bottom w:val="none" w:sz="0" w:space="0" w:color="auto"/>
            <w:right w:val="none" w:sz="0" w:space="0" w:color="auto"/>
          </w:divBdr>
        </w:div>
        <w:div w:id="1448155248">
          <w:marLeft w:val="0"/>
          <w:marRight w:val="0"/>
          <w:marTop w:val="0"/>
          <w:marBottom w:val="0"/>
          <w:divBdr>
            <w:top w:val="none" w:sz="0" w:space="0" w:color="auto"/>
            <w:left w:val="none" w:sz="0" w:space="0" w:color="auto"/>
            <w:bottom w:val="none" w:sz="0" w:space="0" w:color="auto"/>
            <w:right w:val="none" w:sz="0" w:space="0" w:color="auto"/>
          </w:divBdr>
        </w:div>
        <w:div w:id="1749569630">
          <w:marLeft w:val="0"/>
          <w:marRight w:val="0"/>
          <w:marTop w:val="0"/>
          <w:marBottom w:val="0"/>
          <w:divBdr>
            <w:top w:val="none" w:sz="0" w:space="0" w:color="auto"/>
            <w:left w:val="none" w:sz="0" w:space="0" w:color="auto"/>
            <w:bottom w:val="none" w:sz="0" w:space="0" w:color="auto"/>
            <w:right w:val="none" w:sz="0" w:space="0" w:color="auto"/>
          </w:divBdr>
        </w:div>
        <w:div w:id="1907840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verbolog.com/92nicaragua.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7B7D7-1868-4C11-B424-155FD7919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30</Pages>
  <Words>7235</Words>
  <Characters>39798</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vasquezj</dc:creator>
  <cp:lastModifiedBy>Lidia del Carmen Ruiz Diaz</cp:lastModifiedBy>
  <cp:revision>18</cp:revision>
  <cp:lastPrinted>2016-03-09T19:57:00Z</cp:lastPrinted>
  <dcterms:created xsi:type="dcterms:W3CDTF">2016-05-27T19:45:00Z</dcterms:created>
  <dcterms:modified xsi:type="dcterms:W3CDTF">2016-09-23T00:55:00Z</dcterms:modified>
</cp:coreProperties>
</file>